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57" w:rsidRDefault="008D3A3F">
      <w:pPr>
        <w:tabs>
          <w:tab w:val="left" w:pos="6390"/>
        </w:tabs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1482554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55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1"/>
          <w:sz w:val="20"/>
          <w:lang w:val="es-CO" w:eastAsia="es-CO"/>
        </w:rPr>
        <w:drawing>
          <wp:inline distT="0" distB="0" distL="0" distR="0">
            <wp:extent cx="2420716" cy="412908"/>
            <wp:effectExtent l="0" t="0" r="0" b="0"/>
            <wp:docPr id="3" name="image2.jpeg" descr="Recurso 24-1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716" cy="4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57" w:rsidRDefault="00AF0357">
      <w:pPr>
        <w:pStyle w:val="Textoindependiente"/>
        <w:rPr>
          <w:rFonts w:ascii="Times New Roman"/>
          <w:sz w:val="20"/>
        </w:rPr>
      </w:pPr>
    </w:p>
    <w:p w:rsidR="00AF0357" w:rsidRDefault="00AF0357">
      <w:pPr>
        <w:pStyle w:val="Textoindependiente"/>
        <w:rPr>
          <w:rFonts w:ascii="Times New Roman"/>
          <w:sz w:val="29"/>
        </w:rPr>
      </w:pPr>
    </w:p>
    <w:p w:rsidR="00AF0357" w:rsidRDefault="008D3A3F">
      <w:pPr>
        <w:pStyle w:val="Puesto"/>
        <w:spacing w:line="276" w:lineRule="auto"/>
      </w:pPr>
      <w:r>
        <w:rPr>
          <w:w w:val="80"/>
        </w:rPr>
        <w:t>¿</w:t>
      </w:r>
      <w:r>
        <w:rPr>
          <w:spacing w:val="4"/>
          <w:w w:val="80"/>
        </w:rPr>
        <w:t xml:space="preserve"> </w:t>
      </w:r>
      <w:r>
        <w:rPr>
          <w:w w:val="80"/>
        </w:rPr>
        <w:t>C</w:t>
      </w:r>
      <w:r>
        <w:rPr>
          <w:spacing w:val="5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80"/>
        </w:rPr>
        <w:t>Á</w:t>
      </w:r>
      <w:r>
        <w:rPr>
          <w:spacing w:val="3"/>
          <w:w w:val="80"/>
        </w:rPr>
        <w:t xml:space="preserve"> </w:t>
      </w:r>
      <w:r>
        <w:rPr>
          <w:w w:val="80"/>
        </w:rPr>
        <w:t>L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S</w:t>
      </w:r>
      <w:r>
        <w:rPr>
          <w:spacing w:val="62"/>
        </w:rPr>
        <w:t xml:space="preserve"> </w:t>
      </w:r>
      <w:proofErr w:type="spellStart"/>
      <w:r>
        <w:rPr>
          <w:w w:val="80"/>
        </w:rPr>
        <w:t>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N</w:t>
      </w:r>
      <w:r>
        <w:rPr>
          <w:spacing w:val="58"/>
        </w:rPr>
        <w:t xml:space="preserve"> </w:t>
      </w:r>
      <w:r>
        <w:rPr>
          <w:w w:val="80"/>
        </w:rPr>
        <w:t>L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</w:t>
      </w:r>
      <w:r>
        <w:rPr>
          <w:spacing w:val="121"/>
        </w:rPr>
        <w:t xml:space="preserve"> </w:t>
      </w:r>
      <w:r>
        <w:rPr>
          <w:w w:val="80"/>
        </w:rPr>
        <w:t>Z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N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</w:t>
      </w:r>
      <w:r>
        <w:rPr>
          <w:spacing w:val="123"/>
        </w:rPr>
        <w:t xml:space="preserve"> </w:t>
      </w:r>
      <w:r>
        <w:rPr>
          <w:w w:val="80"/>
        </w:rPr>
        <w:t>D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N</w:t>
      </w:r>
      <w:r>
        <w:rPr>
          <w:spacing w:val="4"/>
          <w:w w:val="80"/>
        </w:rPr>
        <w:t xml:space="preserve"> </w:t>
      </w:r>
      <w:r>
        <w:rPr>
          <w:w w:val="80"/>
        </w:rPr>
        <w:t>D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123"/>
        </w:rPr>
        <w:t xml:space="preserve"> </w:t>
      </w:r>
      <w:r>
        <w:rPr>
          <w:w w:val="80"/>
        </w:rPr>
        <w:t>S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23"/>
        </w:rPr>
        <w:t xml:space="preserve"> </w:t>
      </w:r>
      <w:r>
        <w:rPr>
          <w:w w:val="80"/>
        </w:rPr>
        <w:t>H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-60"/>
          <w:w w:val="80"/>
        </w:rPr>
        <w:t xml:space="preserve"> </w:t>
      </w:r>
      <w:r>
        <w:rPr>
          <w:w w:val="80"/>
        </w:rPr>
        <w:t>P</w:t>
      </w:r>
      <w:r>
        <w:rPr>
          <w:spacing w:val="4"/>
          <w:w w:val="80"/>
        </w:rPr>
        <w:t xml:space="preserve"> </w:t>
      </w:r>
      <w:r>
        <w:rPr>
          <w:w w:val="80"/>
        </w:rPr>
        <w:t>R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R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3"/>
          <w:w w:val="80"/>
        </w:rPr>
        <w:t xml:space="preserve"> </w:t>
      </w:r>
      <w:r>
        <w:rPr>
          <w:w w:val="80"/>
        </w:rPr>
        <w:t>Z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D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 w:rsidR="00F25C0F"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L</w:t>
      </w:r>
      <w:r>
        <w:rPr>
          <w:spacing w:val="14"/>
          <w:w w:val="80"/>
        </w:rPr>
        <w:t xml:space="preserve"> </w:t>
      </w:r>
      <w:r w:rsidR="00F25C0F">
        <w:rPr>
          <w:spacing w:val="14"/>
          <w:w w:val="80"/>
        </w:rPr>
        <w:t xml:space="preserve">  </w:t>
      </w:r>
      <w:r>
        <w:rPr>
          <w:w w:val="80"/>
        </w:rPr>
        <w:t>D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C</w:t>
      </w:r>
      <w:r>
        <w:rPr>
          <w:spacing w:val="1"/>
          <w:w w:val="80"/>
        </w:rPr>
        <w:t xml:space="preserve"> </w:t>
      </w:r>
      <w:r>
        <w:rPr>
          <w:w w:val="80"/>
        </w:rPr>
        <w:t>R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T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14"/>
          <w:w w:val="80"/>
        </w:rPr>
        <w:t xml:space="preserve"> </w:t>
      </w:r>
      <w:r w:rsidR="00F25C0F">
        <w:rPr>
          <w:spacing w:val="14"/>
          <w:w w:val="80"/>
        </w:rPr>
        <w:t xml:space="preserve">  </w:t>
      </w:r>
      <w:r>
        <w:rPr>
          <w:w w:val="80"/>
        </w:rPr>
        <w:t>5</w:t>
      </w:r>
      <w:r>
        <w:rPr>
          <w:spacing w:val="4"/>
          <w:w w:val="80"/>
        </w:rPr>
        <w:t xml:space="preserve"> </w:t>
      </w:r>
      <w:r>
        <w:rPr>
          <w:w w:val="80"/>
        </w:rPr>
        <w:t>7 8</w:t>
      </w:r>
      <w:r w:rsidR="00F25C0F">
        <w:rPr>
          <w:w w:val="80"/>
        </w:rPr>
        <w:t xml:space="preserve">  </w:t>
      </w:r>
      <w:r>
        <w:rPr>
          <w:spacing w:val="15"/>
          <w:w w:val="80"/>
        </w:rPr>
        <w:t xml:space="preserve"> </w:t>
      </w:r>
      <w:r>
        <w:rPr>
          <w:w w:val="80"/>
        </w:rPr>
        <w:t>D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 w:rsidR="00F25C0F">
        <w:rPr>
          <w:w w:val="80"/>
        </w:rPr>
        <w:t xml:space="preserve">  </w:t>
      </w:r>
      <w:r>
        <w:rPr>
          <w:spacing w:val="14"/>
          <w:w w:val="80"/>
        </w:rPr>
        <w:t xml:space="preserve"> </w:t>
      </w:r>
      <w:r>
        <w:rPr>
          <w:w w:val="80"/>
        </w:rPr>
        <w:t>2</w:t>
      </w:r>
      <w:r>
        <w:rPr>
          <w:spacing w:val="3"/>
          <w:w w:val="80"/>
        </w:rPr>
        <w:t xml:space="preserve"> </w:t>
      </w:r>
      <w:r>
        <w:rPr>
          <w:w w:val="80"/>
        </w:rPr>
        <w:t>0</w:t>
      </w:r>
      <w:r>
        <w:rPr>
          <w:spacing w:val="5"/>
          <w:w w:val="80"/>
        </w:rPr>
        <w:t xml:space="preserve"> </w:t>
      </w:r>
      <w:r>
        <w:rPr>
          <w:w w:val="80"/>
        </w:rPr>
        <w:t>1</w:t>
      </w:r>
      <w:r>
        <w:rPr>
          <w:spacing w:val="4"/>
          <w:w w:val="80"/>
        </w:rPr>
        <w:t xml:space="preserve"> </w:t>
      </w:r>
      <w:r>
        <w:rPr>
          <w:w w:val="80"/>
        </w:rPr>
        <w:t>8</w:t>
      </w:r>
      <w:r>
        <w:rPr>
          <w:spacing w:val="3"/>
          <w:w w:val="80"/>
        </w:rPr>
        <w:t xml:space="preserve"> </w:t>
      </w:r>
      <w:r>
        <w:rPr>
          <w:w w:val="80"/>
        </w:rPr>
        <w:t>?</w:t>
      </w:r>
    </w:p>
    <w:p w:rsidR="00AF0357" w:rsidRDefault="00AF0357">
      <w:pPr>
        <w:pStyle w:val="Textoindependiente"/>
        <w:spacing w:before="5"/>
        <w:rPr>
          <w:rFonts w:ascii="Arial"/>
          <w:b/>
          <w:sz w:val="29"/>
        </w:rPr>
      </w:pPr>
    </w:p>
    <w:p w:rsidR="00AF0357" w:rsidRDefault="008D3A3F" w:rsidP="008D3A3F">
      <w:pPr>
        <w:pStyle w:val="Textoindependiente"/>
        <w:spacing w:before="1" w:line="276" w:lineRule="auto"/>
        <w:ind w:left="382" w:right="1118"/>
        <w:jc w:val="both"/>
        <w:rPr>
          <w:w w:val="90"/>
        </w:rPr>
      </w:pPr>
      <w:bookmarkStart w:id="0" w:name="_GoBack"/>
      <w:r>
        <w:rPr>
          <w:w w:val="80"/>
        </w:rPr>
        <w:t>Las</w:t>
      </w:r>
      <w:r>
        <w:rPr>
          <w:spacing w:val="21"/>
          <w:w w:val="80"/>
        </w:rPr>
        <w:t xml:space="preserve"> </w:t>
      </w:r>
      <w:r>
        <w:rPr>
          <w:w w:val="80"/>
        </w:rPr>
        <w:t>zonas</w:t>
      </w:r>
      <w:r>
        <w:rPr>
          <w:spacing w:val="22"/>
          <w:w w:val="80"/>
        </w:rPr>
        <w:t xml:space="preserve"> </w:t>
      </w:r>
      <w:r>
        <w:rPr>
          <w:w w:val="80"/>
        </w:rPr>
        <w:t>que</w:t>
      </w:r>
      <w:r>
        <w:rPr>
          <w:spacing w:val="22"/>
          <w:w w:val="80"/>
        </w:rPr>
        <w:t xml:space="preserve"> </w:t>
      </w:r>
      <w:r>
        <w:rPr>
          <w:w w:val="80"/>
        </w:rPr>
        <w:t>acreditan</w:t>
      </w:r>
      <w:r>
        <w:rPr>
          <w:spacing w:val="22"/>
          <w:w w:val="80"/>
        </w:rPr>
        <w:t xml:space="preserve"> </w:t>
      </w:r>
      <w:r>
        <w:rPr>
          <w:w w:val="80"/>
        </w:rPr>
        <w:t>tales</w:t>
      </w:r>
      <w:r>
        <w:rPr>
          <w:spacing w:val="22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21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que</w:t>
      </w:r>
      <w:r>
        <w:rPr>
          <w:spacing w:val="22"/>
          <w:w w:val="80"/>
        </w:rPr>
        <w:t xml:space="preserve"> </w:t>
      </w:r>
      <w:r>
        <w:rPr>
          <w:w w:val="80"/>
        </w:rPr>
        <w:t>han</w:t>
      </w:r>
      <w:r>
        <w:rPr>
          <w:spacing w:val="22"/>
          <w:w w:val="80"/>
        </w:rPr>
        <w:t xml:space="preserve"> </w:t>
      </w:r>
      <w:r>
        <w:rPr>
          <w:w w:val="80"/>
        </w:rPr>
        <w:t>sido</w:t>
      </w:r>
      <w:r>
        <w:rPr>
          <w:spacing w:val="22"/>
          <w:w w:val="80"/>
        </w:rPr>
        <w:t xml:space="preserve"> </w:t>
      </w:r>
      <w:r>
        <w:rPr>
          <w:w w:val="80"/>
        </w:rPr>
        <w:t>priorizadas</w:t>
      </w:r>
      <w:r>
        <w:rPr>
          <w:spacing w:val="22"/>
          <w:w w:val="80"/>
        </w:rPr>
        <w:t xml:space="preserve"> </w:t>
      </w:r>
      <w:r>
        <w:rPr>
          <w:w w:val="80"/>
        </w:rPr>
        <w:t>por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rPr>
          <w:spacing w:val="23"/>
          <w:w w:val="80"/>
        </w:rPr>
        <w:t xml:space="preserve"> </w:t>
      </w:r>
      <w:r>
        <w:rPr>
          <w:w w:val="80"/>
        </w:rPr>
        <w:t>mencionado,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son los municipios que registran </w:t>
      </w:r>
      <w:r>
        <w:rPr>
          <w:w w:val="85"/>
        </w:rPr>
        <w:t>sus unidades inmobiliarias en los círculos de: Sogamoso,</w:t>
      </w:r>
      <w:r>
        <w:rPr>
          <w:spacing w:val="-59"/>
          <w:w w:val="85"/>
        </w:rPr>
        <w:t xml:space="preserve"> </w:t>
      </w:r>
      <w:r>
        <w:rPr>
          <w:w w:val="80"/>
        </w:rPr>
        <w:t>Duitama, Tunja, Moniquirá, Ramiriquí, Santa</w:t>
      </w:r>
      <w:r>
        <w:rPr>
          <w:spacing w:val="1"/>
          <w:w w:val="80"/>
        </w:rPr>
        <w:t xml:space="preserve"> </w:t>
      </w:r>
      <w:r>
        <w:rPr>
          <w:w w:val="80"/>
        </w:rPr>
        <w:t>Rosa de Viterbo y Socha en</w:t>
      </w:r>
      <w:r>
        <w:rPr>
          <w:spacing w:val="1"/>
          <w:w w:val="80"/>
        </w:rPr>
        <w:t xml:space="preserve"> </w:t>
      </w:r>
      <w:r>
        <w:rPr>
          <w:w w:val="80"/>
        </w:rPr>
        <w:t>el departamento de</w:t>
      </w:r>
      <w:r>
        <w:rPr>
          <w:spacing w:val="1"/>
          <w:w w:val="80"/>
        </w:rPr>
        <w:t xml:space="preserve"> </w:t>
      </w:r>
      <w:r>
        <w:rPr>
          <w:spacing w:val="-1"/>
          <w:w w:val="90"/>
        </w:rPr>
        <w:t xml:space="preserve">Boyacá, los círculos de Puente Nacional, Vélez y Charalá </w:t>
      </w:r>
      <w:r>
        <w:rPr>
          <w:w w:val="90"/>
        </w:rPr>
        <w:t>en el departamento de</w:t>
      </w:r>
      <w:r>
        <w:rPr>
          <w:spacing w:val="1"/>
          <w:w w:val="90"/>
        </w:rPr>
        <w:t xml:space="preserve"> </w:t>
      </w:r>
      <w:r>
        <w:rPr>
          <w:w w:val="85"/>
        </w:rPr>
        <w:t>Santander y los círculos de Sa</w:t>
      </w:r>
      <w:r>
        <w:rPr>
          <w:w w:val="85"/>
        </w:rPr>
        <w:t>maniego y San Juan de Pasto en el departamento de</w:t>
      </w:r>
      <w:r>
        <w:rPr>
          <w:spacing w:val="1"/>
          <w:w w:val="85"/>
        </w:rPr>
        <w:t xml:space="preserve"> </w:t>
      </w:r>
      <w:r>
        <w:rPr>
          <w:w w:val="90"/>
        </w:rPr>
        <w:t>Nariño.</w:t>
      </w:r>
    </w:p>
    <w:p w:rsidR="00F25C0F" w:rsidRDefault="00F25C0F" w:rsidP="008D3A3F">
      <w:pPr>
        <w:pStyle w:val="Textoindependiente"/>
        <w:spacing w:before="1" w:line="276" w:lineRule="auto"/>
        <w:ind w:left="382" w:right="1118"/>
        <w:jc w:val="both"/>
        <w:rPr>
          <w:w w:val="90"/>
        </w:rPr>
      </w:pPr>
    </w:p>
    <w:p w:rsidR="00F25C0F" w:rsidRPr="008D3A3F" w:rsidRDefault="00F25C0F" w:rsidP="008D3A3F">
      <w:pPr>
        <w:pStyle w:val="Textoindependiente"/>
        <w:spacing w:before="1" w:line="276" w:lineRule="auto"/>
        <w:ind w:left="382" w:right="1118"/>
        <w:jc w:val="both"/>
        <w:rPr>
          <w:rFonts w:ascii="Arial Narrow" w:hAnsi="Arial Narrow"/>
        </w:rPr>
      </w:pPr>
      <w:r w:rsidRPr="008D3A3F">
        <w:rPr>
          <w:rFonts w:ascii="Arial Narrow" w:hAnsi="Arial Narrow"/>
        </w:rPr>
        <w:t xml:space="preserve">Cuáles son las zonas donde se ha priorizado el decreto 578 de 2018?   </w:t>
      </w:r>
    </w:p>
    <w:p w:rsidR="00F25C0F" w:rsidRPr="008D3A3F" w:rsidRDefault="00F25C0F" w:rsidP="008D3A3F">
      <w:pPr>
        <w:pStyle w:val="Textoindependiente"/>
        <w:spacing w:before="1" w:line="276" w:lineRule="auto"/>
        <w:ind w:left="382" w:right="1118"/>
        <w:jc w:val="both"/>
        <w:rPr>
          <w:rFonts w:ascii="Arial Narrow" w:hAnsi="Arial Narrow"/>
        </w:rPr>
      </w:pPr>
    </w:p>
    <w:p w:rsidR="00AF0357" w:rsidRPr="008D3A3F" w:rsidRDefault="00F25C0F" w:rsidP="008D3A3F">
      <w:pPr>
        <w:pStyle w:val="Textoindependiente"/>
        <w:spacing w:before="1" w:line="276" w:lineRule="auto"/>
        <w:ind w:left="382" w:right="1118"/>
        <w:jc w:val="both"/>
        <w:rPr>
          <w:rFonts w:ascii="Arial Narrow" w:hAnsi="Arial Narrow"/>
          <w:sz w:val="20"/>
        </w:rPr>
      </w:pPr>
      <w:r w:rsidRPr="008D3A3F">
        <w:rPr>
          <w:rFonts w:ascii="Arial Narrow" w:hAnsi="Arial Narrow"/>
        </w:rPr>
        <w:t xml:space="preserve">Las zonas que acreditan tales características y que han sido priorizadas por el mencionado, son los municipios que registran sus unidades inmobiliarias en los círculos de: Tunja, Duitama Sogamoso, Moniquirá, Santa Rosa de Viterbo, Socha, Sogamoso, Chiquinquirá y </w:t>
      </w:r>
      <w:r w:rsidRPr="008D3A3F">
        <w:rPr>
          <w:rFonts w:ascii="Arial Narrow" w:hAnsi="Arial Narrow"/>
        </w:rPr>
        <w:t>Soata</w:t>
      </w:r>
      <w:r w:rsidRPr="008D3A3F">
        <w:rPr>
          <w:rFonts w:ascii="Arial Narrow" w:hAnsi="Arial Narrow"/>
        </w:rPr>
        <w:t xml:space="preserve"> en el departamento de Boyacá, los círculos de Puente Nacional, Vélez y Charalá en el departamento de</w:t>
      </w:r>
      <w:r w:rsidRPr="008D3A3F">
        <w:rPr>
          <w:rFonts w:ascii="Arial Narrow" w:hAnsi="Arial Narrow"/>
        </w:rPr>
        <w:t xml:space="preserve"> </w:t>
      </w:r>
      <w:r w:rsidRPr="008D3A3F">
        <w:rPr>
          <w:rFonts w:ascii="Arial Narrow" w:hAnsi="Arial Narrow"/>
        </w:rPr>
        <w:t xml:space="preserve">Santander y los círculos de Samaniego, Túquerres y San Juan de Pasto en el departamento de Nariño. </w:t>
      </w:r>
    </w:p>
    <w:p w:rsidR="00AF0357" w:rsidRPr="008D3A3F" w:rsidRDefault="00AF0357" w:rsidP="008D3A3F">
      <w:pPr>
        <w:pStyle w:val="Textoindependiente"/>
        <w:spacing w:line="276" w:lineRule="auto"/>
        <w:rPr>
          <w:rFonts w:ascii="Arial Narrow" w:hAnsi="Arial Narrow"/>
          <w:sz w:val="20"/>
        </w:rPr>
      </w:pPr>
    </w:p>
    <w:bookmarkEnd w:id="0"/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spacing w:before="4"/>
        <w:rPr>
          <w:sz w:val="20"/>
        </w:rPr>
      </w:pPr>
    </w:p>
    <w:p w:rsidR="00AF0357" w:rsidRDefault="00AF0357">
      <w:pPr>
        <w:rPr>
          <w:sz w:val="20"/>
        </w:rPr>
        <w:sectPr w:rsidR="00AF0357">
          <w:type w:val="continuous"/>
          <w:pgSz w:w="12240" w:h="15840"/>
          <w:pgMar w:top="980" w:right="580" w:bottom="280" w:left="1320" w:header="720" w:footer="720" w:gutter="0"/>
          <w:cols w:space="720"/>
        </w:sectPr>
      </w:pPr>
    </w:p>
    <w:p w:rsidR="00AF0357" w:rsidRDefault="00AF0357">
      <w:pPr>
        <w:pStyle w:val="Textoindependiente"/>
        <w:rPr>
          <w:sz w:val="20"/>
        </w:rPr>
      </w:pPr>
    </w:p>
    <w:p w:rsidR="00AF0357" w:rsidRDefault="00AF0357">
      <w:pPr>
        <w:pStyle w:val="Textoindependiente"/>
        <w:spacing w:before="9"/>
        <w:rPr>
          <w:sz w:val="25"/>
        </w:rPr>
      </w:pPr>
    </w:p>
    <w:p w:rsidR="00AF0357" w:rsidRDefault="008D3A3F">
      <w:pPr>
        <w:spacing w:line="243" w:lineRule="exact"/>
        <w:ind w:left="103"/>
        <w:rPr>
          <w:rFonts w:ascii="Calibri Light" w:hAnsi="Calibri Light"/>
          <w:sz w:val="20"/>
        </w:rPr>
      </w:pPr>
      <w:r>
        <w:rPr>
          <w:rFonts w:ascii="Calibri Light" w:hAnsi="Calibri Light"/>
          <w:color w:val="808080"/>
          <w:sz w:val="20"/>
        </w:rPr>
        <w:t>Código:</w:t>
      </w:r>
    </w:p>
    <w:p w:rsidR="00AF0357" w:rsidRDefault="008D3A3F">
      <w:pPr>
        <w:ind w:left="103" w:right="29"/>
        <w:rPr>
          <w:rFonts w:ascii="Calibri Light" w:hAnsi="Calibri Light"/>
          <w:sz w:val="20"/>
        </w:rPr>
      </w:pPr>
      <w:r>
        <w:rPr>
          <w:rFonts w:ascii="Calibri Light" w:hAnsi="Calibri Light"/>
          <w:color w:val="808080"/>
          <w:sz w:val="20"/>
        </w:rPr>
        <w:t>MP</w:t>
      </w:r>
      <w:r>
        <w:rPr>
          <w:rFonts w:ascii="Calibri Light" w:hAnsi="Calibri Light"/>
          <w:color w:val="808080"/>
          <w:spacing w:val="-3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-</w:t>
      </w:r>
      <w:r>
        <w:rPr>
          <w:rFonts w:ascii="Calibri Light" w:hAnsi="Calibri Light"/>
          <w:color w:val="808080"/>
          <w:spacing w:val="-5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CNEA</w:t>
      </w:r>
      <w:r>
        <w:rPr>
          <w:rFonts w:ascii="Calibri Light" w:hAnsi="Calibri Light"/>
          <w:color w:val="808080"/>
          <w:spacing w:val="-4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-</w:t>
      </w:r>
      <w:r>
        <w:rPr>
          <w:rFonts w:ascii="Calibri Light" w:hAnsi="Calibri Light"/>
          <w:color w:val="808080"/>
          <w:spacing w:val="-5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PO</w:t>
      </w:r>
      <w:r>
        <w:rPr>
          <w:rFonts w:ascii="Calibri Light" w:hAnsi="Calibri Light"/>
          <w:color w:val="808080"/>
          <w:spacing w:val="-7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-</w:t>
      </w:r>
      <w:r>
        <w:rPr>
          <w:rFonts w:ascii="Calibri Light" w:hAnsi="Calibri Light"/>
          <w:color w:val="808080"/>
          <w:spacing w:val="-5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02</w:t>
      </w:r>
      <w:r>
        <w:rPr>
          <w:rFonts w:ascii="Calibri Light" w:hAnsi="Calibri Light"/>
          <w:color w:val="808080"/>
          <w:spacing w:val="-5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-</w:t>
      </w:r>
      <w:r>
        <w:rPr>
          <w:rFonts w:ascii="Calibri Light" w:hAnsi="Calibri Light"/>
          <w:color w:val="808080"/>
          <w:spacing w:val="-3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FR</w:t>
      </w:r>
      <w:r>
        <w:rPr>
          <w:rFonts w:ascii="Calibri Light" w:hAnsi="Calibri Light"/>
          <w:color w:val="808080"/>
          <w:spacing w:val="-5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–</w:t>
      </w:r>
      <w:r>
        <w:rPr>
          <w:rFonts w:ascii="Calibri Light" w:hAnsi="Calibri Light"/>
          <w:color w:val="808080"/>
          <w:spacing w:val="-6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07</w:t>
      </w:r>
      <w:r>
        <w:rPr>
          <w:rFonts w:ascii="Calibri Light" w:hAnsi="Calibri Light"/>
          <w:color w:val="808080"/>
          <w:spacing w:val="-42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V.02</w:t>
      </w:r>
      <w:r>
        <w:rPr>
          <w:rFonts w:ascii="Calibri Light" w:hAnsi="Calibri Light"/>
          <w:color w:val="808080"/>
          <w:spacing w:val="37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Fecha.</w:t>
      </w:r>
      <w:r>
        <w:rPr>
          <w:rFonts w:ascii="Calibri Light" w:hAnsi="Calibri Light"/>
          <w:color w:val="808080"/>
          <w:spacing w:val="-6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08</w:t>
      </w:r>
      <w:r>
        <w:rPr>
          <w:rFonts w:ascii="Calibri Light" w:hAnsi="Calibri Light"/>
          <w:color w:val="808080"/>
          <w:spacing w:val="-5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–</w:t>
      </w:r>
      <w:r>
        <w:rPr>
          <w:rFonts w:ascii="Calibri Light" w:hAnsi="Calibri Light"/>
          <w:color w:val="808080"/>
          <w:spacing w:val="-6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08</w:t>
      </w:r>
      <w:r>
        <w:rPr>
          <w:rFonts w:ascii="Calibri Light" w:hAnsi="Calibri Light"/>
          <w:color w:val="808080"/>
          <w:spacing w:val="-3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-</w:t>
      </w:r>
      <w:r>
        <w:rPr>
          <w:rFonts w:ascii="Calibri Light" w:hAnsi="Calibri Light"/>
          <w:color w:val="808080"/>
          <w:spacing w:val="-5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2022</w:t>
      </w:r>
    </w:p>
    <w:p w:rsidR="00AF0357" w:rsidRDefault="008D3A3F">
      <w:pPr>
        <w:spacing w:before="95"/>
        <w:ind w:left="89" w:right="3662"/>
        <w:jc w:val="center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Superintendencia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Notariado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Registro</w:t>
      </w:r>
    </w:p>
    <w:p w:rsidR="00AF0357" w:rsidRDefault="008D3A3F">
      <w:pPr>
        <w:spacing w:before="1"/>
        <w:ind w:left="883" w:right="4450"/>
        <w:jc w:val="center"/>
        <w:rPr>
          <w:sz w:val="16"/>
        </w:rPr>
      </w:pPr>
      <w:r>
        <w:rPr>
          <w:sz w:val="16"/>
        </w:rPr>
        <w:t>Calle</w:t>
      </w:r>
      <w:r>
        <w:rPr>
          <w:spacing w:val="-1"/>
          <w:sz w:val="16"/>
        </w:rPr>
        <w:t xml:space="preserve"> </w:t>
      </w:r>
      <w:r>
        <w:rPr>
          <w:sz w:val="16"/>
        </w:rPr>
        <w:t>26 No.</w:t>
      </w:r>
      <w:r>
        <w:rPr>
          <w:spacing w:val="-1"/>
          <w:sz w:val="16"/>
        </w:rPr>
        <w:t xml:space="preserve"> </w:t>
      </w:r>
      <w:r>
        <w:rPr>
          <w:sz w:val="16"/>
        </w:rPr>
        <w:t>13 -</w:t>
      </w:r>
      <w:r>
        <w:rPr>
          <w:spacing w:val="-1"/>
          <w:sz w:val="16"/>
        </w:rPr>
        <w:t xml:space="preserve"> </w:t>
      </w:r>
      <w:r>
        <w:rPr>
          <w:sz w:val="16"/>
        </w:rPr>
        <w:t>49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>. 201</w:t>
      </w:r>
    </w:p>
    <w:p w:rsidR="00AF0357" w:rsidRDefault="008D3A3F">
      <w:pPr>
        <w:spacing w:before="1"/>
        <w:ind w:left="89" w:right="3659"/>
        <w:jc w:val="center"/>
        <w:rPr>
          <w:sz w:val="16"/>
        </w:rPr>
      </w:pPr>
      <w:r>
        <w:rPr>
          <w:sz w:val="16"/>
        </w:rPr>
        <w:t>PBX</w:t>
      </w:r>
      <w:r>
        <w:rPr>
          <w:spacing w:val="-4"/>
          <w:sz w:val="16"/>
        </w:rPr>
        <w:t xml:space="preserve"> </w:t>
      </w:r>
      <w:r>
        <w:rPr>
          <w:sz w:val="16"/>
        </w:rPr>
        <w:t>57</w:t>
      </w:r>
      <w:r>
        <w:rPr>
          <w:spacing w:val="-1"/>
          <w:sz w:val="16"/>
        </w:rPr>
        <w:t xml:space="preserve"> </w:t>
      </w:r>
      <w:r>
        <w:rPr>
          <w:sz w:val="16"/>
        </w:rPr>
        <w:t>+</w:t>
      </w:r>
      <w:r>
        <w:rPr>
          <w:spacing w:val="1"/>
          <w:sz w:val="16"/>
        </w:rPr>
        <w:t xml:space="preserve"> </w:t>
      </w:r>
      <w:r>
        <w:rPr>
          <w:sz w:val="16"/>
        </w:rPr>
        <w:t>(1)</w:t>
      </w:r>
      <w:r>
        <w:rPr>
          <w:spacing w:val="-1"/>
          <w:sz w:val="16"/>
        </w:rPr>
        <w:t xml:space="preserve"> </w:t>
      </w:r>
      <w:r>
        <w:rPr>
          <w:sz w:val="16"/>
        </w:rPr>
        <w:t>3282121</w:t>
      </w:r>
    </w:p>
    <w:p w:rsidR="00AF0357" w:rsidRDefault="008D3A3F">
      <w:pPr>
        <w:spacing w:before="1"/>
        <w:ind w:left="434" w:right="4005" w:hanging="1"/>
        <w:jc w:val="center"/>
        <w:rPr>
          <w:sz w:val="16"/>
        </w:rPr>
      </w:pPr>
      <w:r>
        <w:rPr>
          <w:sz w:val="16"/>
        </w:rPr>
        <w:t>Bogotá D.C.,</w:t>
      </w:r>
      <w:r>
        <w:rPr>
          <w:spacing w:val="1"/>
          <w:sz w:val="16"/>
        </w:rPr>
        <w:t xml:space="preserve"> </w:t>
      </w:r>
      <w:r>
        <w:rPr>
          <w:sz w:val="16"/>
        </w:rPr>
        <w:t>- Colombia</w:t>
      </w:r>
      <w:r>
        <w:rPr>
          <w:spacing w:val="1"/>
          <w:sz w:val="16"/>
        </w:rPr>
        <w:t xml:space="preserve"> </w:t>
      </w:r>
      <w:hyperlink r:id="rId6">
        <w:r>
          <w:rPr>
            <w:sz w:val="16"/>
            <w:u w:val="single"/>
          </w:rPr>
          <w:t>http://www.supernotariado.gov.co</w:t>
        </w:r>
      </w:hyperlink>
      <w:r>
        <w:rPr>
          <w:spacing w:val="1"/>
          <w:sz w:val="16"/>
        </w:rPr>
        <w:t xml:space="preserve"> </w:t>
      </w:r>
      <w:hyperlink r:id="rId7">
        <w:r>
          <w:rPr>
            <w:spacing w:val="-1"/>
            <w:sz w:val="16"/>
          </w:rPr>
          <w:t>correspondencia@supernotariado.gov.co</w:t>
        </w:r>
      </w:hyperlink>
    </w:p>
    <w:sectPr w:rsidR="00AF0357">
      <w:type w:val="continuous"/>
      <w:pgSz w:w="12240" w:h="15840"/>
      <w:pgMar w:top="980" w:right="580" w:bottom="280" w:left="1320" w:header="720" w:footer="720" w:gutter="0"/>
      <w:cols w:num="2" w:space="720" w:equalWidth="0">
        <w:col w:w="2453" w:space="516"/>
        <w:col w:w="73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57"/>
    <w:rsid w:val="008D3A3F"/>
    <w:rsid w:val="00AF0357"/>
    <w:rsid w:val="00F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2409-DDA3-45B1-8F4E-9AE8EA3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uesto">
    <w:name w:val="Title"/>
    <w:basedOn w:val="Normal"/>
    <w:uiPriority w:val="1"/>
    <w:qFormat/>
    <w:pPr>
      <w:spacing w:before="100"/>
      <w:ind w:left="1514" w:right="2168" w:hanging="84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respondencia@supernotariado.gov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notariado.gov.c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Alejandra Paez Mariño</dc:creator>
  <cp:lastModifiedBy>Claudia Alejandra Paez Mariño</cp:lastModifiedBy>
  <cp:revision>2</cp:revision>
  <cp:lastPrinted>2023-02-22T18:42:00Z</cp:lastPrinted>
  <dcterms:created xsi:type="dcterms:W3CDTF">2023-02-22T18:48:00Z</dcterms:created>
  <dcterms:modified xsi:type="dcterms:W3CDTF">2023-02-22T18:48:00Z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