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108BC" w14:textId="022CAFE1" w:rsidR="00144713" w:rsidRPr="00581EBE" w:rsidRDefault="00144713" w:rsidP="00144713">
      <w:pPr>
        <w:jc w:val="both"/>
        <w:rPr>
          <w:rFonts w:ascii="Arial" w:hAnsi="Arial" w:cs="Arial"/>
          <w:color w:val="333333"/>
          <w:sz w:val="23"/>
          <w:szCs w:val="23"/>
        </w:rPr>
      </w:pPr>
      <w:r w:rsidRPr="00581EBE">
        <w:rPr>
          <w:rFonts w:ascii="Arial" w:eastAsia="Calibri" w:hAnsi="Arial" w:cs="Arial"/>
          <w:sz w:val="23"/>
          <w:szCs w:val="23"/>
        </w:rPr>
        <w:t xml:space="preserve">Bogotá </w:t>
      </w:r>
      <w:r w:rsidR="00494AB2" w:rsidRPr="00581EBE">
        <w:rPr>
          <w:rFonts w:ascii="Arial" w:eastAsia="Calibri" w:hAnsi="Arial" w:cs="Arial"/>
          <w:sz w:val="23"/>
          <w:szCs w:val="23"/>
        </w:rPr>
        <w:t xml:space="preserve">D.C., </w:t>
      </w:r>
      <w:r w:rsidR="00F01F8F" w:rsidRPr="00581EBE">
        <w:rPr>
          <w:rFonts w:ascii="Arial" w:eastAsia="Calibri" w:hAnsi="Arial" w:cs="Arial"/>
          <w:sz w:val="23"/>
          <w:szCs w:val="23"/>
        </w:rPr>
        <w:t>fecha</w:t>
      </w:r>
      <w:r w:rsidRPr="00581EBE">
        <w:rPr>
          <w:rFonts w:ascii="Arial" w:eastAsia="Calibri" w:hAnsi="Arial" w:cs="Arial"/>
          <w:sz w:val="23"/>
          <w:szCs w:val="23"/>
        </w:rPr>
        <w:t xml:space="preserve">                              </w:t>
      </w:r>
      <w:r w:rsidR="00FB5BBC" w:rsidRPr="00581EBE">
        <w:rPr>
          <w:rFonts w:ascii="Arial" w:eastAsia="Calibri" w:hAnsi="Arial" w:cs="Arial"/>
          <w:sz w:val="23"/>
          <w:szCs w:val="23"/>
        </w:rPr>
        <w:t xml:space="preserve">              </w:t>
      </w:r>
      <w:r w:rsidR="009C7026" w:rsidRPr="00581EBE">
        <w:rPr>
          <w:rFonts w:ascii="Arial" w:eastAsia="Calibri" w:hAnsi="Arial" w:cs="Arial"/>
          <w:sz w:val="23"/>
          <w:szCs w:val="23"/>
        </w:rPr>
        <w:t xml:space="preserve">     </w:t>
      </w:r>
      <w:r w:rsidRPr="00581EBE">
        <w:rPr>
          <w:rFonts w:ascii="Arial" w:eastAsia="Calibri" w:hAnsi="Arial" w:cs="Arial"/>
          <w:sz w:val="23"/>
          <w:szCs w:val="23"/>
        </w:rPr>
        <w:t xml:space="preserve"> </w:t>
      </w:r>
      <w:r w:rsidR="00F01F8F" w:rsidRPr="00581EBE">
        <w:rPr>
          <w:rFonts w:ascii="Arial" w:hAnsi="Arial" w:cs="Arial"/>
          <w:color w:val="333333"/>
          <w:sz w:val="23"/>
          <w:szCs w:val="23"/>
        </w:rPr>
        <w:t>IRIS</w:t>
      </w:r>
    </w:p>
    <w:p w14:paraId="4DE8E931" w14:textId="77777777" w:rsidR="008E6210" w:rsidRPr="00581EBE" w:rsidRDefault="0070084A" w:rsidP="008E6210">
      <w:pPr>
        <w:jc w:val="both"/>
        <w:rPr>
          <w:rFonts w:ascii="Arial" w:eastAsia="Calibri" w:hAnsi="Arial" w:cs="Arial"/>
          <w:sz w:val="23"/>
          <w:szCs w:val="23"/>
          <w:lang w:val="es-MX"/>
        </w:rPr>
      </w:pPr>
      <w:r w:rsidRPr="00581EBE">
        <w:rPr>
          <w:rFonts w:ascii="Arial" w:eastAsia="Calibri" w:hAnsi="Arial" w:cs="Arial"/>
          <w:sz w:val="23"/>
          <w:szCs w:val="23"/>
        </w:rPr>
        <w:tab/>
      </w:r>
      <w:r w:rsidRPr="00581EBE">
        <w:rPr>
          <w:rFonts w:ascii="Arial" w:eastAsia="Calibri" w:hAnsi="Arial" w:cs="Arial"/>
          <w:sz w:val="23"/>
          <w:szCs w:val="23"/>
        </w:rPr>
        <w:tab/>
      </w:r>
      <w:r w:rsidRPr="00581EBE">
        <w:rPr>
          <w:rFonts w:ascii="Arial" w:eastAsia="Calibri" w:hAnsi="Arial" w:cs="Arial"/>
          <w:sz w:val="23"/>
          <w:szCs w:val="23"/>
        </w:rPr>
        <w:tab/>
      </w:r>
      <w:r w:rsidRPr="00581EBE">
        <w:rPr>
          <w:rFonts w:ascii="Arial" w:eastAsia="Calibri" w:hAnsi="Arial" w:cs="Arial"/>
          <w:sz w:val="23"/>
          <w:szCs w:val="23"/>
        </w:rPr>
        <w:tab/>
      </w:r>
      <w:r w:rsidRPr="00581EBE">
        <w:rPr>
          <w:rFonts w:ascii="Arial" w:eastAsia="Calibri" w:hAnsi="Arial" w:cs="Arial"/>
          <w:sz w:val="23"/>
          <w:szCs w:val="23"/>
        </w:rPr>
        <w:tab/>
        <w:t xml:space="preserve">               </w:t>
      </w:r>
      <w:r w:rsidRPr="00581EBE">
        <w:rPr>
          <w:rFonts w:ascii="Arial" w:eastAsia="Calibri" w:hAnsi="Arial" w:cs="Arial"/>
          <w:sz w:val="23"/>
          <w:szCs w:val="23"/>
          <w:lang w:val="es-MX"/>
        </w:rPr>
        <w:t xml:space="preserve">                                       </w:t>
      </w:r>
    </w:p>
    <w:p w14:paraId="7B46CEEB" w14:textId="55EF1DD5" w:rsidR="008E6210" w:rsidRPr="00581EBE" w:rsidRDefault="008E6210" w:rsidP="008E6210">
      <w:pPr>
        <w:jc w:val="both"/>
        <w:rPr>
          <w:rFonts w:ascii="Arial" w:eastAsia="Calibri" w:hAnsi="Arial" w:cs="Arial"/>
          <w:b/>
          <w:sz w:val="23"/>
          <w:szCs w:val="23"/>
        </w:rPr>
      </w:pPr>
      <w:r w:rsidRPr="00581EBE">
        <w:rPr>
          <w:rFonts w:ascii="Arial" w:hAnsi="Arial" w:cs="Arial"/>
          <w:sz w:val="23"/>
          <w:szCs w:val="23"/>
        </w:rPr>
        <w:t>Doctor</w:t>
      </w:r>
      <w:r w:rsidR="00F01F8F" w:rsidRPr="00581EBE">
        <w:rPr>
          <w:rFonts w:ascii="Arial" w:hAnsi="Arial" w:cs="Arial"/>
          <w:sz w:val="23"/>
          <w:szCs w:val="23"/>
        </w:rPr>
        <w:t xml:space="preserve"> (A)</w:t>
      </w:r>
    </w:p>
    <w:p w14:paraId="667D1092" w14:textId="2144BF5B" w:rsidR="002042CA" w:rsidRPr="00581EBE" w:rsidRDefault="00F01F8F" w:rsidP="008E6210">
      <w:pPr>
        <w:pStyle w:val="Sinespaciado"/>
        <w:tabs>
          <w:tab w:val="left" w:pos="6946"/>
        </w:tabs>
        <w:rPr>
          <w:rFonts w:ascii="Arial" w:hAnsi="Arial" w:cs="Arial"/>
          <w:b/>
          <w:noProof/>
          <w:sz w:val="23"/>
          <w:szCs w:val="23"/>
        </w:rPr>
      </w:pPr>
      <w:r w:rsidRPr="00581EBE">
        <w:rPr>
          <w:rFonts w:ascii="Arial" w:hAnsi="Arial" w:cs="Arial"/>
          <w:b/>
          <w:noProof/>
          <w:sz w:val="23"/>
          <w:szCs w:val="23"/>
        </w:rPr>
        <w:t>XXXX</w:t>
      </w:r>
    </w:p>
    <w:p w14:paraId="66F18CF9" w14:textId="2F08D36D" w:rsidR="002042CA" w:rsidRPr="00581EBE" w:rsidRDefault="00AE57B4" w:rsidP="008E6210">
      <w:pPr>
        <w:pStyle w:val="Sinespaciado"/>
        <w:rPr>
          <w:rFonts w:ascii="Arial" w:hAnsi="Arial" w:cs="Arial"/>
          <w:noProof/>
          <w:sz w:val="23"/>
          <w:szCs w:val="23"/>
        </w:rPr>
      </w:pPr>
      <w:r w:rsidRPr="00581EBE">
        <w:rPr>
          <w:rFonts w:ascii="Arial" w:hAnsi="Arial" w:cs="Arial"/>
          <w:noProof/>
          <w:sz w:val="23"/>
          <w:szCs w:val="23"/>
        </w:rPr>
        <w:t>Secretario</w:t>
      </w:r>
    </w:p>
    <w:p w14:paraId="5BBA27CA" w14:textId="2E286D25" w:rsidR="002042CA" w:rsidRPr="00581EBE" w:rsidRDefault="00AE57B4" w:rsidP="008E6210">
      <w:pPr>
        <w:pStyle w:val="Sinespaciado"/>
        <w:rPr>
          <w:rFonts w:ascii="Arial" w:hAnsi="Arial" w:cs="Arial"/>
          <w:noProof/>
          <w:sz w:val="23"/>
          <w:szCs w:val="23"/>
        </w:rPr>
      </w:pPr>
      <w:r w:rsidRPr="00581EBE">
        <w:rPr>
          <w:rFonts w:ascii="Arial" w:hAnsi="Arial" w:cs="Arial"/>
          <w:noProof/>
          <w:sz w:val="23"/>
          <w:szCs w:val="23"/>
        </w:rPr>
        <w:t xml:space="preserve">Juzgado </w:t>
      </w:r>
      <w:r w:rsidR="00F01F8F" w:rsidRPr="00581EBE">
        <w:rPr>
          <w:rFonts w:ascii="Arial" w:hAnsi="Arial" w:cs="Arial"/>
          <w:noProof/>
          <w:sz w:val="23"/>
          <w:szCs w:val="23"/>
        </w:rPr>
        <w:t>XXXXXX</w:t>
      </w:r>
      <w:r w:rsidRPr="00581EBE">
        <w:rPr>
          <w:rFonts w:ascii="Arial" w:hAnsi="Arial" w:cs="Arial"/>
          <w:noProof/>
          <w:sz w:val="23"/>
          <w:szCs w:val="23"/>
        </w:rPr>
        <w:t xml:space="preserve"> </w:t>
      </w:r>
    </w:p>
    <w:p w14:paraId="3ECC6A35" w14:textId="5FEFF955" w:rsidR="00AE57B4" w:rsidRPr="00581EBE" w:rsidRDefault="00055538" w:rsidP="008E6210">
      <w:pPr>
        <w:pStyle w:val="Sinespaciado"/>
        <w:rPr>
          <w:rFonts w:ascii="Arial" w:hAnsi="Arial" w:cs="Arial"/>
          <w:noProof/>
          <w:sz w:val="23"/>
          <w:szCs w:val="23"/>
        </w:rPr>
      </w:pPr>
      <w:hyperlink r:id="rId8" w:history="1">
        <w:r w:rsidR="00F01F8F" w:rsidRPr="00581EBE">
          <w:rPr>
            <w:rStyle w:val="Hipervnculo"/>
            <w:rFonts w:ascii="Arial" w:hAnsi="Arial" w:cs="Arial"/>
            <w:noProof/>
            <w:sz w:val="23"/>
            <w:szCs w:val="23"/>
          </w:rPr>
          <w:t>XXXXXX@cendoj.ramajudicial.gov.co</w:t>
        </w:r>
      </w:hyperlink>
      <w:r w:rsidR="009C7026" w:rsidRPr="00581EBE">
        <w:rPr>
          <w:rFonts w:ascii="Arial" w:hAnsi="Arial" w:cs="Arial"/>
          <w:noProof/>
          <w:sz w:val="23"/>
          <w:szCs w:val="23"/>
        </w:rPr>
        <w:t xml:space="preserve"> </w:t>
      </w:r>
    </w:p>
    <w:p w14:paraId="6D307FAB" w14:textId="143D2A5E" w:rsidR="008E6210" w:rsidRPr="00581EBE" w:rsidRDefault="00F01F8F" w:rsidP="008E6210">
      <w:pPr>
        <w:pStyle w:val="Sinespaciado"/>
        <w:rPr>
          <w:rFonts w:ascii="Arial" w:hAnsi="Arial" w:cs="Arial"/>
          <w:noProof/>
          <w:sz w:val="23"/>
          <w:szCs w:val="23"/>
        </w:rPr>
      </w:pPr>
      <w:r w:rsidRPr="00581EBE">
        <w:rPr>
          <w:rFonts w:ascii="Arial" w:hAnsi="Arial" w:cs="Arial"/>
          <w:noProof/>
          <w:sz w:val="23"/>
          <w:szCs w:val="23"/>
        </w:rPr>
        <w:t>XXXXX-XXXX</w:t>
      </w:r>
    </w:p>
    <w:p w14:paraId="789EC5B8" w14:textId="77777777" w:rsidR="002042CA" w:rsidRPr="00581EBE" w:rsidRDefault="002042CA" w:rsidP="008E6210">
      <w:pPr>
        <w:pStyle w:val="Sinespaciado"/>
        <w:rPr>
          <w:rFonts w:ascii="Arial" w:hAnsi="Arial" w:cs="Arial"/>
          <w:b/>
          <w:sz w:val="23"/>
          <w:szCs w:val="23"/>
        </w:rPr>
      </w:pPr>
    </w:p>
    <w:p w14:paraId="7E1414C2" w14:textId="5030C5A0" w:rsidR="008E6210" w:rsidRPr="00581EBE" w:rsidRDefault="008E6210" w:rsidP="008E6210">
      <w:pPr>
        <w:pStyle w:val="Sinespaciado"/>
        <w:rPr>
          <w:rFonts w:ascii="Arial" w:hAnsi="Arial" w:cs="Arial"/>
          <w:sz w:val="23"/>
          <w:szCs w:val="23"/>
        </w:rPr>
      </w:pPr>
      <w:r w:rsidRPr="00581EBE">
        <w:rPr>
          <w:rFonts w:ascii="Arial" w:hAnsi="Arial" w:cs="Arial"/>
          <w:sz w:val="23"/>
          <w:szCs w:val="23"/>
        </w:rPr>
        <w:t xml:space="preserve">Asunto: </w:t>
      </w:r>
      <w:r w:rsidR="00F01F8F" w:rsidRPr="00581EBE">
        <w:rPr>
          <w:rFonts w:ascii="Arial" w:hAnsi="Arial" w:cs="Arial"/>
          <w:noProof/>
          <w:sz w:val="23"/>
          <w:szCs w:val="23"/>
        </w:rPr>
        <w:t>XXXXX</w:t>
      </w:r>
    </w:p>
    <w:p w14:paraId="636D4C7D" w14:textId="7A1A591F" w:rsidR="008E6210" w:rsidRPr="00581EBE" w:rsidRDefault="008E6210" w:rsidP="008E6210">
      <w:pPr>
        <w:pStyle w:val="Sinespaciado"/>
        <w:rPr>
          <w:rFonts w:ascii="Arial" w:hAnsi="Arial" w:cs="Arial"/>
          <w:sz w:val="23"/>
          <w:szCs w:val="23"/>
        </w:rPr>
      </w:pPr>
      <w:r w:rsidRPr="00581EBE">
        <w:rPr>
          <w:rFonts w:ascii="Arial" w:hAnsi="Arial" w:cs="Arial"/>
          <w:sz w:val="23"/>
          <w:szCs w:val="23"/>
        </w:rPr>
        <w:t xml:space="preserve">Radicado: </w:t>
      </w:r>
      <w:r w:rsidR="00F01F8F" w:rsidRPr="00581EBE">
        <w:rPr>
          <w:rFonts w:ascii="Arial" w:hAnsi="Arial" w:cs="Arial"/>
          <w:noProof/>
          <w:sz w:val="23"/>
          <w:szCs w:val="23"/>
        </w:rPr>
        <w:t>XXX</w:t>
      </w:r>
    </w:p>
    <w:p w14:paraId="731C348B" w14:textId="5FD9FDD6" w:rsidR="002042CA" w:rsidRPr="00581EBE" w:rsidRDefault="008E6210" w:rsidP="008E6210">
      <w:pPr>
        <w:pStyle w:val="Sinespaciado"/>
        <w:rPr>
          <w:rFonts w:ascii="Arial" w:hAnsi="Arial" w:cs="Arial"/>
          <w:noProof/>
          <w:sz w:val="23"/>
          <w:szCs w:val="23"/>
        </w:rPr>
      </w:pPr>
      <w:r w:rsidRPr="00581EBE">
        <w:rPr>
          <w:rFonts w:ascii="Arial" w:hAnsi="Arial" w:cs="Arial"/>
          <w:sz w:val="23"/>
          <w:szCs w:val="23"/>
        </w:rPr>
        <w:t xml:space="preserve">Demandante: </w:t>
      </w:r>
      <w:r w:rsidR="00F01F8F" w:rsidRPr="00581EBE">
        <w:rPr>
          <w:rFonts w:ascii="Arial" w:hAnsi="Arial" w:cs="Arial"/>
          <w:noProof/>
          <w:sz w:val="23"/>
          <w:szCs w:val="23"/>
        </w:rPr>
        <w:t>XXXXX</w:t>
      </w:r>
    </w:p>
    <w:p w14:paraId="1C18B03C" w14:textId="1A0DAC64" w:rsidR="008E6210" w:rsidRPr="00581EBE" w:rsidRDefault="008E6210" w:rsidP="008E6210">
      <w:pPr>
        <w:pStyle w:val="Sinespaciado"/>
        <w:rPr>
          <w:rFonts w:ascii="Arial" w:hAnsi="Arial" w:cs="Arial"/>
          <w:sz w:val="23"/>
          <w:szCs w:val="23"/>
        </w:rPr>
      </w:pPr>
      <w:r w:rsidRPr="00581EBE">
        <w:rPr>
          <w:rFonts w:ascii="Arial" w:hAnsi="Arial" w:cs="Arial"/>
          <w:sz w:val="23"/>
          <w:szCs w:val="23"/>
        </w:rPr>
        <w:t xml:space="preserve">Demandado: </w:t>
      </w:r>
      <w:r w:rsidR="00F01F8F" w:rsidRPr="00581EBE">
        <w:rPr>
          <w:rFonts w:ascii="Arial" w:hAnsi="Arial" w:cs="Arial"/>
          <w:noProof/>
          <w:sz w:val="23"/>
          <w:szCs w:val="23"/>
        </w:rPr>
        <w:t>XXXX</w:t>
      </w:r>
    </w:p>
    <w:p w14:paraId="7A2DAB76" w14:textId="199B310D" w:rsidR="008E6210" w:rsidRPr="00581EBE" w:rsidRDefault="008E6210" w:rsidP="008E6210">
      <w:pPr>
        <w:pStyle w:val="Sinespaciado"/>
        <w:rPr>
          <w:rFonts w:ascii="Arial" w:hAnsi="Arial" w:cs="Arial"/>
          <w:sz w:val="23"/>
          <w:szCs w:val="23"/>
        </w:rPr>
      </w:pPr>
      <w:r w:rsidRPr="00581EBE">
        <w:rPr>
          <w:rFonts w:ascii="Arial" w:hAnsi="Arial" w:cs="Arial"/>
          <w:sz w:val="23"/>
          <w:szCs w:val="23"/>
        </w:rPr>
        <w:t xml:space="preserve">Radicado Superintendencia: </w:t>
      </w:r>
      <w:r w:rsidR="00F01F8F" w:rsidRPr="00581EBE">
        <w:rPr>
          <w:rFonts w:ascii="Arial" w:hAnsi="Arial" w:cs="Arial"/>
          <w:noProof/>
          <w:sz w:val="23"/>
          <w:szCs w:val="23"/>
        </w:rPr>
        <w:t>XXXX</w:t>
      </w:r>
    </w:p>
    <w:p w14:paraId="4517BA83" w14:textId="77777777" w:rsidR="008E6210" w:rsidRPr="00581EBE" w:rsidRDefault="008E6210" w:rsidP="008E6210">
      <w:pPr>
        <w:pStyle w:val="Sinespaciado"/>
        <w:jc w:val="both"/>
        <w:rPr>
          <w:rFonts w:ascii="Arial" w:hAnsi="Arial" w:cs="Arial"/>
          <w:b/>
          <w:sz w:val="23"/>
          <w:szCs w:val="23"/>
        </w:rPr>
      </w:pPr>
    </w:p>
    <w:p w14:paraId="239779AD" w14:textId="5BF3FBF6" w:rsidR="00F01F8F" w:rsidRPr="00581EBE" w:rsidRDefault="0062458C" w:rsidP="008E6210">
      <w:pPr>
        <w:jc w:val="both"/>
        <w:rPr>
          <w:rFonts w:ascii="Arial" w:hAnsi="Arial" w:cs="Arial"/>
          <w:sz w:val="23"/>
          <w:szCs w:val="23"/>
        </w:rPr>
      </w:pPr>
      <w:r w:rsidRPr="00581EBE">
        <w:rPr>
          <w:rFonts w:ascii="Arial" w:hAnsi="Arial" w:cs="Arial"/>
          <w:sz w:val="23"/>
          <w:szCs w:val="23"/>
        </w:rPr>
        <w:t>En atención al asunto de la referencia</w:t>
      </w:r>
      <w:r w:rsidR="008E6210" w:rsidRPr="00581EBE">
        <w:rPr>
          <w:rFonts w:ascii="Arial" w:hAnsi="Arial" w:cs="Arial"/>
          <w:sz w:val="23"/>
          <w:szCs w:val="23"/>
        </w:rPr>
        <w:t xml:space="preserve">, </w:t>
      </w:r>
      <w:r w:rsidRPr="00581EBE">
        <w:rPr>
          <w:rFonts w:ascii="Arial" w:hAnsi="Arial" w:cs="Arial"/>
          <w:sz w:val="23"/>
          <w:szCs w:val="23"/>
        </w:rPr>
        <w:t>en el cual se</w:t>
      </w:r>
      <w:r w:rsidR="008E6210" w:rsidRPr="00581EBE">
        <w:rPr>
          <w:rFonts w:ascii="Arial" w:hAnsi="Arial" w:cs="Arial"/>
          <w:sz w:val="23"/>
          <w:szCs w:val="23"/>
        </w:rPr>
        <w:t xml:space="preserve"> informa que mediante auto se dispuso comunicar a </w:t>
      </w:r>
      <w:r w:rsidR="005A19CC" w:rsidRPr="00581EBE">
        <w:rPr>
          <w:rFonts w:ascii="Arial" w:hAnsi="Arial" w:cs="Arial"/>
          <w:sz w:val="23"/>
          <w:szCs w:val="23"/>
        </w:rPr>
        <w:t xml:space="preserve">la Superintendencia </w:t>
      </w:r>
      <w:r w:rsidR="00F01F8F" w:rsidRPr="00581EBE">
        <w:rPr>
          <w:rFonts w:ascii="Arial" w:hAnsi="Arial" w:cs="Arial"/>
          <w:sz w:val="23"/>
          <w:szCs w:val="23"/>
        </w:rPr>
        <w:t>de Notariado y Registro, SNR</w:t>
      </w:r>
      <w:r w:rsidR="005A19CC" w:rsidRPr="00581EBE">
        <w:rPr>
          <w:rFonts w:ascii="Arial" w:hAnsi="Arial" w:cs="Arial"/>
          <w:sz w:val="23"/>
          <w:szCs w:val="23"/>
        </w:rPr>
        <w:t>,</w:t>
      </w:r>
      <w:r w:rsidR="008E6210" w:rsidRPr="00581EBE">
        <w:rPr>
          <w:rFonts w:ascii="Arial" w:hAnsi="Arial" w:cs="Arial"/>
          <w:sz w:val="23"/>
          <w:szCs w:val="23"/>
        </w:rPr>
        <w:t xml:space="preserve"> sobre la admisión de la demanda de pertenencia, con el fin de que se efectúen las declaraciones que se consideren pertinentes en el marco de</w:t>
      </w:r>
      <w:r w:rsidR="00614942">
        <w:rPr>
          <w:rFonts w:ascii="Arial" w:hAnsi="Arial" w:cs="Arial"/>
          <w:sz w:val="23"/>
          <w:szCs w:val="23"/>
        </w:rPr>
        <w:t xml:space="preserve"> lo establecido en e</w:t>
      </w:r>
      <w:r w:rsidR="008E6210" w:rsidRPr="00581EBE">
        <w:rPr>
          <w:rFonts w:ascii="Arial" w:hAnsi="Arial" w:cs="Arial"/>
          <w:sz w:val="23"/>
          <w:szCs w:val="23"/>
        </w:rPr>
        <w:t xml:space="preserve">l numeral 6 del artículo 375 del Código General del Proceso sobre el asunto en litigio, sin que en el oficio se </w:t>
      </w:r>
      <w:r w:rsidR="009334E9" w:rsidRPr="00581EBE">
        <w:rPr>
          <w:rFonts w:ascii="Arial" w:hAnsi="Arial" w:cs="Arial"/>
          <w:sz w:val="23"/>
          <w:szCs w:val="23"/>
        </w:rPr>
        <w:t>aporten</w:t>
      </w:r>
      <w:r w:rsidR="008E6210" w:rsidRPr="00581EBE">
        <w:rPr>
          <w:rFonts w:ascii="Arial" w:hAnsi="Arial" w:cs="Arial"/>
          <w:sz w:val="23"/>
          <w:szCs w:val="23"/>
        </w:rPr>
        <w:t xml:space="preserve"> datos pertinentes</w:t>
      </w:r>
      <w:r w:rsidR="00F01F8F" w:rsidRPr="00581EBE">
        <w:rPr>
          <w:rFonts w:ascii="Arial" w:hAnsi="Arial" w:cs="Arial"/>
          <w:sz w:val="23"/>
          <w:szCs w:val="23"/>
        </w:rPr>
        <w:t xml:space="preserve"> de registro</w:t>
      </w:r>
      <w:r w:rsidR="008E6210" w:rsidRPr="00581EBE">
        <w:rPr>
          <w:rFonts w:ascii="Arial" w:hAnsi="Arial" w:cs="Arial"/>
          <w:sz w:val="23"/>
          <w:szCs w:val="23"/>
        </w:rPr>
        <w:t xml:space="preserve"> del predio pretendido en usucapión,</w:t>
      </w:r>
      <w:r w:rsidR="00F01F8F" w:rsidRPr="00581EBE">
        <w:rPr>
          <w:rFonts w:ascii="Arial" w:hAnsi="Arial" w:cs="Arial"/>
          <w:sz w:val="23"/>
          <w:szCs w:val="23"/>
        </w:rPr>
        <w:t xml:space="preserve"> le informamos lo siguiente:</w:t>
      </w:r>
    </w:p>
    <w:p w14:paraId="4315AC73" w14:textId="77777777" w:rsidR="00F01F8F" w:rsidRPr="00581EBE" w:rsidRDefault="00F01F8F" w:rsidP="008E6210">
      <w:pPr>
        <w:jc w:val="both"/>
        <w:rPr>
          <w:rFonts w:ascii="Arial" w:hAnsi="Arial" w:cs="Arial"/>
          <w:sz w:val="23"/>
          <w:szCs w:val="23"/>
        </w:rPr>
      </w:pPr>
    </w:p>
    <w:p w14:paraId="1E1094A0" w14:textId="3A15F4E5" w:rsidR="007A7AC3" w:rsidRPr="00581EBE" w:rsidRDefault="00F01F8F" w:rsidP="008E6210">
      <w:pPr>
        <w:jc w:val="both"/>
        <w:rPr>
          <w:rFonts w:ascii="Arial" w:hAnsi="Arial" w:cs="Arial"/>
          <w:sz w:val="23"/>
          <w:szCs w:val="23"/>
        </w:rPr>
      </w:pPr>
      <w:r w:rsidRPr="00581EBE">
        <w:rPr>
          <w:rFonts w:ascii="Arial" w:hAnsi="Arial" w:cs="Arial"/>
          <w:sz w:val="23"/>
          <w:szCs w:val="23"/>
        </w:rPr>
        <w:t>E</w:t>
      </w:r>
      <w:r w:rsidR="008E6210" w:rsidRPr="00581EBE">
        <w:rPr>
          <w:rFonts w:ascii="Arial" w:hAnsi="Arial" w:cs="Arial"/>
          <w:sz w:val="23"/>
          <w:szCs w:val="23"/>
        </w:rPr>
        <w:t>l</w:t>
      </w:r>
      <w:r w:rsidR="007A7AC3" w:rsidRPr="00581EBE">
        <w:rPr>
          <w:rFonts w:ascii="Arial" w:hAnsi="Arial" w:cs="Arial"/>
          <w:sz w:val="23"/>
          <w:szCs w:val="23"/>
        </w:rPr>
        <w:t xml:space="preserve"> literal b) del artículo 2 de la Ley 1579 de 2012 establece el principio de especialidad en el registro inmobiliario </w:t>
      </w:r>
      <w:r w:rsidR="009334E9" w:rsidRPr="00581EBE">
        <w:rPr>
          <w:rFonts w:ascii="Arial" w:hAnsi="Arial" w:cs="Arial"/>
          <w:sz w:val="23"/>
          <w:szCs w:val="23"/>
        </w:rPr>
        <w:t>al disponer</w:t>
      </w:r>
      <w:r w:rsidR="007A7AC3" w:rsidRPr="00581EBE">
        <w:rPr>
          <w:rFonts w:ascii="Arial" w:hAnsi="Arial" w:cs="Arial"/>
          <w:sz w:val="23"/>
          <w:szCs w:val="23"/>
        </w:rPr>
        <w:t>: “(…)</w:t>
      </w:r>
      <w:r w:rsidR="007A7AC3" w:rsidRPr="00581EBE">
        <w:rPr>
          <w:rFonts w:ascii="Arial" w:hAnsi="Arial" w:cs="Arial"/>
          <w:color w:val="000000"/>
          <w:sz w:val="23"/>
          <w:szCs w:val="23"/>
        </w:rPr>
        <w:t> </w:t>
      </w:r>
      <w:r w:rsidR="007A7AC3" w:rsidRPr="00581EBE">
        <w:rPr>
          <w:rFonts w:ascii="Arial" w:hAnsi="Arial" w:cs="Arial"/>
          <w:b/>
          <w:sz w:val="23"/>
          <w:szCs w:val="23"/>
        </w:rPr>
        <w:t>Especialidad</w:t>
      </w:r>
      <w:r w:rsidR="007A7AC3" w:rsidRPr="00581EBE">
        <w:rPr>
          <w:rFonts w:ascii="Arial" w:hAnsi="Arial" w:cs="Arial"/>
          <w:sz w:val="23"/>
          <w:szCs w:val="23"/>
        </w:rPr>
        <w:t xml:space="preserve">. A cada unidad inmobiliaria se le asignará </w:t>
      </w:r>
      <w:r w:rsidR="007A7AC3" w:rsidRPr="00581EBE">
        <w:rPr>
          <w:rFonts w:ascii="Arial" w:hAnsi="Arial" w:cs="Arial"/>
          <w:b/>
          <w:sz w:val="23"/>
          <w:szCs w:val="23"/>
          <w:u w:val="single"/>
        </w:rPr>
        <w:t>una matrícula única</w:t>
      </w:r>
      <w:r w:rsidR="007A7AC3" w:rsidRPr="00581EBE">
        <w:rPr>
          <w:rFonts w:ascii="Arial" w:hAnsi="Arial" w:cs="Arial"/>
          <w:sz w:val="23"/>
          <w:szCs w:val="23"/>
        </w:rPr>
        <w:t>, en la cual se consignará cronológicamente toda la historia jurídica del respectivo bien raíz; (…</w:t>
      </w:r>
      <w:r w:rsidR="009334E9" w:rsidRPr="00581EBE">
        <w:rPr>
          <w:rFonts w:ascii="Arial" w:hAnsi="Arial" w:cs="Arial"/>
          <w:sz w:val="23"/>
          <w:szCs w:val="23"/>
        </w:rPr>
        <w:t>)” (negrillas y subrayas fuera de texto).</w:t>
      </w:r>
    </w:p>
    <w:p w14:paraId="2E86A5F2" w14:textId="77777777" w:rsidR="007A7AC3" w:rsidRPr="00581EBE" w:rsidRDefault="007A7AC3" w:rsidP="008E6210">
      <w:pPr>
        <w:jc w:val="both"/>
        <w:rPr>
          <w:rFonts w:ascii="Arial" w:hAnsi="Arial" w:cs="Arial"/>
          <w:sz w:val="23"/>
          <w:szCs w:val="23"/>
        </w:rPr>
      </w:pPr>
    </w:p>
    <w:p w14:paraId="505A3BC0" w14:textId="546F800E" w:rsidR="007A7AC3" w:rsidRPr="00581EBE" w:rsidRDefault="007A7AC3" w:rsidP="008E6210">
      <w:pPr>
        <w:jc w:val="both"/>
        <w:rPr>
          <w:rFonts w:ascii="Arial" w:hAnsi="Arial" w:cs="Arial"/>
          <w:sz w:val="23"/>
          <w:szCs w:val="23"/>
        </w:rPr>
      </w:pPr>
      <w:r w:rsidRPr="00581EBE">
        <w:rPr>
          <w:rFonts w:ascii="Arial" w:hAnsi="Arial" w:cs="Arial"/>
          <w:sz w:val="23"/>
          <w:szCs w:val="23"/>
        </w:rPr>
        <w:t xml:space="preserve">En concordancia con lo anterior, el </w:t>
      </w:r>
      <w:r w:rsidR="008E6210" w:rsidRPr="00581EBE">
        <w:rPr>
          <w:rFonts w:ascii="Arial" w:hAnsi="Arial" w:cs="Arial"/>
          <w:sz w:val="23"/>
          <w:szCs w:val="23"/>
        </w:rPr>
        <w:t xml:space="preserve">artículo 8 </w:t>
      </w:r>
      <w:r w:rsidRPr="00581EBE">
        <w:rPr>
          <w:rFonts w:ascii="Arial" w:hAnsi="Arial" w:cs="Arial"/>
          <w:sz w:val="23"/>
          <w:szCs w:val="23"/>
        </w:rPr>
        <w:t>ibídem, dispone que la matrícula inmobiliaria</w:t>
      </w:r>
      <w:r w:rsidRPr="00581EBE">
        <w:rPr>
          <w:rFonts w:ascii="Arial" w:hAnsi="Arial" w:cs="Arial"/>
          <w:color w:val="000000"/>
          <w:sz w:val="23"/>
          <w:szCs w:val="23"/>
        </w:rPr>
        <w:t xml:space="preserve"> </w:t>
      </w:r>
      <w:r w:rsidRPr="00581EBE">
        <w:rPr>
          <w:rFonts w:ascii="Arial" w:hAnsi="Arial" w:cs="Arial"/>
          <w:sz w:val="23"/>
          <w:szCs w:val="23"/>
        </w:rPr>
        <w:t xml:space="preserve">es un folio destinado a la inscripción de los actos, contratos y providencias referente a un bien raíz, y en ella constará la naturaleza jurídica de cada uno de los actos sometidos a registro, </w:t>
      </w:r>
      <w:r w:rsidR="009334E9" w:rsidRPr="00581EBE">
        <w:rPr>
          <w:rFonts w:ascii="Arial" w:hAnsi="Arial" w:cs="Arial"/>
          <w:sz w:val="23"/>
          <w:szCs w:val="23"/>
        </w:rPr>
        <w:t>como</w:t>
      </w:r>
      <w:r w:rsidRPr="00581EBE">
        <w:rPr>
          <w:rFonts w:ascii="Arial" w:hAnsi="Arial" w:cs="Arial"/>
          <w:sz w:val="23"/>
          <w:szCs w:val="23"/>
        </w:rPr>
        <w:t>: tradición, gravámenes, limitaciones y afectaciones, medidas cautelares, tenencia, falsa tradición, cancelaciones y otros. </w:t>
      </w:r>
    </w:p>
    <w:p w14:paraId="609404E8" w14:textId="77777777" w:rsidR="007A7AC3" w:rsidRPr="00581EBE" w:rsidRDefault="007A7AC3" w:rsidP="008E6210">
      <w:pPr>
        <w:jc w:val="both"/>
        <w:rPr>
          <w:rFonts w:ascii="Arial" w:hAnsi="Arial" w:cs="Arial"/>
          <w:sz w:val="23"/>
          <w:szCs w:val="23"/>
        </w:rPr>
      </w:pPr>
    </w:p>
    <w:p w14:paraId="61F4CE54" w14:textId="0BDD95E3" w:rsidR="007A7AC3" w:rsidRPr="00581EBE" w:rsidRDefault="007A7AC3" w:rsidP="008E6210">
      <w:pPr>
        <w:jc w:val="both"/>
        <w:rPr>
          <w:rFonts w:ascii="Arial" w:hAnsi="Arial" w:cs="Arial"/>
          <w:sz w:val="23"/>
          <w:szCs w:val="23"/>
        </w:rPr>
      </w:pPr>
      <w:r w:rsidRPr="00581EBE">
        <w:rPr>
          <w:rFonts w:ascii="Arial" w:hAnsi="Arial" w:cs="Arial"/>
          <w:sz w:val="23"/>
          <w:szCs w:val="23"/>
        </w:rPr>
        <w:t>Ahora bien, el artículo 29 de la Ley 1579 de 2012</w:t>
      </w:r>
      <w:r w:rsidR="00DA2AAF" w:rsidRPr="00581EBE">
        <w:rPr>
          <w:rFonts w:ascii="Arial" w:hAnsi="Arial" w:cs="Arial"/>
          <w:sz w:val="23"/>
          <w:szCs w:val="23"/>
        </w:rPr>
        <w:t xml:space="preserve"> dispone que para que un título pueda ser inscrito en registro, se debe señalar</w:t>
      </w:r>
      <w:r w:rsidRPr="00581EBE">
        <w:rPr>
          <w:rFonts w:ascii="Arial" w:hAnsi="Arial" w:cs="Arial"/>
          <w:color w:val="000000"/>
          <w:sz w:val="23"/>
          <w:szCs w:val="23"/>
        </w:rPr>
        <w:t xml:space="preserve"> </w:t>
      </w:r>
      <w:r w:rsidRPr="00581EBE">
        <w:rPr>
          <w:rFonts w:ascii="Arial" w:hAnsi="Arial" w:cs="Arial"/>
          <w:sz w:val="23"/>
          <w:szCs w:val="23"/>
        </w:rPr>
        <w:t>la procedencia inmediata del dominio o del derecho real respectivo, mediante la cita del título antecedente, la matrícula inmobiliaria o los datos de su registro, si al inmueble no se le ha asignado matrícula por encontrarse inscrito en los libros del antiguo sistema</w:t>
      </w:r>
      <w:r w:rsidR="00DA2AAF" w:rsidRPr="00581EBE">
        <w:rPr>
          <w:rFonts w:ascii="Arial" w:hAnsi="Arial" w:cs="Arial"/>
          <w:sz w:val="23"/>
          <w:szCs w:val="23"/>
        </w:rPr>
        <w:t xml:space="preserve">, de no contarse con esta información, </w:t>
      </w:r>
      <w:r w:rsidRPr="00581EBE">
        <w:rPr>
          <w:rFonts w:ascii="Arial" w:hAnsi="Arial" w:cs="Arial"/>
          <w:sz w:val="23"/>
          <w:szCs w:val="23"/>
        </w:rPr>
        <w:t xml:space="preserve">no procederá la inscripción, a menos que ante el </w:t>
      </w:r>
      <w:r w:rsidR="00DA2AAF" w:rsidRPr="00581EBE">
        <w:rPr>
          <w:rFonts w:ascii="Arial" w:hAnsi="Arial" w:cs="Arial"/>
          <w:sz w:val="23"/>
          <w:szCs w:val="23"/>
        </w:rPr>
        <w:t>r</w:t>
      </w:r>
      <w:r w:rsidRPr="00581EBE">
        <w:rPr>
          <w:rFonts w:ascii="Arial" w:hAnsi="Arial" w:cs="Arial"/>
          <w:sz w:val="23"/>
          <w:szCs w:val="23"/>
        </w:rPr>
        <w:t>egistrador se demuestre la procedencia con el respectivo título inscrito. </w:t>
      </w:r>
    </w:p>
    <w:p w14:paraId="1437E0B9" w14:textId="77777777" w:rsidR="007A7AC3" w:rsidRPr="00581EBE" w:rsidRDefault="007A7AC3" w:rsidP="008E6210">
      <w:pPr>
        <w:jc w:val="both"/>
        <w:rPr>
          <w:rFonts w:ascii="Arial" w:hAnsi="Arial" w:cs="Arial"/>
          <w:sz w:val="23"/>
          <w:szCs w:val="23"/>
        </w:rPr>
      </w:pPr>
    </w:p>
    <w:p w14:paraId="60DCF3CF" w14:textId="104B8891" w:rsidR="004F42F6" w:rsidRPr="00581EBE" w:rsidRDefault="004F42F6" w:rsidP="00581EBE">
      <w:pPr>
        <w:jc w:val="both"/>
        <w:rPr>
          <w:rFonts w:ascii="Arial" w:hAnsi="Arial" w:cs="Arial"/>
          <w:color w:val="000000"/>
          <w:sz w:val="23"/>
          <w:szCs w:val="23"/>
        </w:rPr>
      </w:pPr>
      <w:r w:rsidRPr="00581EBE">
        <w:rPr>
          <w:rFonts w:ascii="Arial" w:hAnsi="Arial" w:cs="Arial"/>
          <w:sz w:val="23"/>
          <w:szCs w:val="23"/>
        </w:rPr>
        <w:t xml:space="preserve">Es importante señalar que la apertura del folio de matrícula inmobiliaria se </w:t>
      </w:r>
      <w:r w:rsidR="008D027D" w:rsidRPr="00581EBE">
        <w:rPr>
          <w:rFonts w:ascii="Arial" w:hAnsi="Arial" w:cs="Arial"/>
          <w:sz w:val="23"/>
          <w:szCs w:val="23"/>
        </w:rPr>
        <w:t>h</w:t>
      </w:r>
      <w:r w:rsidRPr="00581EBE">
        <w:rPr>
          <w:rFonts w:ascii="Arial" w:hAnsi="Arial" w:cs="Arial"/>
          <w:sz w:val="23"/>
          <w:szCs w:val="23"/>
        </w:rPr>
        <w:t>ará por el registrador de instrumentos públicos</w:t>
      </w:r>
      <w:r w:rsidR="008D027D" w:rsidRPr="00581EBE">
        <w:rPr>
          <w:rFonts w:ascii="Arial" w:hAnsi="Arial" w:cs="Arial"/>
          <w:sz w:val="23"/>
          <w:szCs w:val="23"/>
        </w:rPr>
        <w:t xml:space="preserve"> ya sea de oficio o a solicitud de parte, tal como lo establece el artículo 48 de la Ley 1579</w:t>
      </w:r>
      <w:r w:rsidR="004C4C26">
        <w:rPr>
          <w:rFonts w:ascii="Arial" w:hAnsi="Arial" w:cs="Arial"/>
          <w:sz w:val="23"/>
          <w:szCs w:val="23"/>
        </w:rPr>
        <w:t xml:space="preserve"> de 2012</w:t>
      </w:r>
      <w:r w:rsidR="008D027D" w:rsidRPr="00581EBE">
        <w:rPr>
          <w:rFonts w:ascii="Arial" w:hAnsi="Arial" w:cs="Arial"/>
          <w:sz w:val="23"/>
          <w:szCs w:val="23"/>
        </w:rPr>
        <w:t>, que reza: “</w:t>
      </w:r>
      <w:r w:rsidRPr="00581EBE">
        <w:rPr>
          <w:rStyle w:val="Textoennegrita"/>
          <w:rFonts w:ascii="Arial" w:hAnsi="Arial" w:cs="Arial"/>
          <w:color w:val="000000"/>
          <w:sz w:val="23"/>
          <w:szCs w:val="23"/>
        </w:rPr>
        <w:t>Artículo 48.</w:t>
      </w:r>
      <w:r w:rsidR="008D027D" w:rsidRPr="00581EBE">
        <w:rPr>
          <w:rStyle w:val="Textoennegrita"/>
          <w:rFonts w:ascii="Arial" w:hAnsi="Arial" w:cs="Arial"/>
          <w:color w:val="000000"/>
          <w:sz w:val="23"/>
          <w:szCs w:val="23"/>
        </w:rPr>
        <w:t xml:space="preserve"> </w:t>
      </w:r>
      <w:r w:rsidRPr="00581EBE">
        <w:rPr>
          <w:rStyle w:val="nfasis"/>
          <w:rFonts w:ascii="Arial" w:hAnsi="Arial" w:cs="Arial"/>
          <w:color w:val="000000"/>
          <w:sz w:val="23"/>
          <w:szCs w:val="23"/>
        </w:rPr>
        <w:t xml:space="preserve">Apertura de folio de </w:t>
      </w:r>
      <w:r w:rsidRPr="00581EBE">
        <w:rPr>
          <w:rStyle w:val="nfasis"/>
          <w:rFonts w:ascii="Arial" w:hAnsi="Arial" w:cs="Arial"/>
          <w:color w:val="000000"/>
          <w:sz w:val="23"/>
          <w:szCs w:val="23"/>
        </w:rPr>
        <w:lastRenderedPageBreak/>
        <w:t>matrícula</w:t>
      </w:r>
      <w:r w:rsidRPr="00581EBE">
        <w:rPr>
          <w:rFonts w:ascii="Arial" w:hAnsi="Arial" w:cs="Arial"/>
          <w:color w:val="000000"/>
          <w:sz w:val="23"/>
          <w:szCs w:val="23"/>
        </w:rPr>
        <w:t>. El folio de matrícula se abrirá a solicitud de parte o de oficio por el Registrador, así: </w:t>
      </w:r>
    </w:p>
    <w:p w14:paraId="178234BA" w14:textId="77777777" w:rsidR="004F42F6" w:rsidRPr="00581EBE" w:rsidRDefault="004F42F6" w:rsidP="004F42F6">
      <w:pPr>
        <w:pStyle w:val="NormalWeb"/>
        <w:spacing w:before="0" w:beforeAutospacing="0" w:after="0" w:afterAutospacing="0" w:line="254" w:lineRule="atLeast"/>
        <w:jc w:val="both"/>
        <w:rPr>
          <w:rFonts w:ascii="Arial" w:hAnsi="Arial" w:cs="Arial"/>
          <w:color w:val="000000"/>
          <w:sz w:val="23"/>
          <w:szCs w:val="23"/>
        </w:rPr>
      </w:pPr>
      <w:r w:rsidRPr="00581EBE">
        <w:rPr>
          <w:rFonts w:ascii="Arial" w:hAnsi="Arial" w:cs="Arial"/>
          <w:color w:val="000000"/>
          <w:sz w:val="23"/>
          <w:szCs w:val="23"/>
        </w:rPr>
        <w:t>  </w:t>
      </w:r>
    </w:p>
    <w:p w14:paraId="792D85F4" w14:textId="77777777" w:rsidR="004F42F6" w:rsidRPr="00581EBE" w:rsidRDefault="004F42F6" w:rsidP="004F42F6">
      <w:pPr>
        <w:pStyle w:val="NormalWeb"/>
        <w:spacing w:before="0" w:beforeAutospacing="0" w:after="144" w:afterAutospacing="0" w:line="254" w:lineRule="atLeast"/>
        <w:jc w:val="both"/>
        <w:rPr>
          <w:rFonts w:ascii="Arial" w:hAnsi="Arial" w:cs="Arial"/>
          <w:color w:val="000000"/>
          <w:sz w:val="23"/>
          <w:szCs w:val="23"/>
        </w:rPr>
      </w:pPr>
      <w:r w:rsidRPr="00581EBE">
        <w:rPr>
          <w:rFonts w:ascii="Arial" w:hAnsi="Arial" w:cs="Arial"/>
          <w:color w:val="000000"/>
          <w:sz w:val="23"/>
          <w:szCs w:val="23"/>
        </w:rPr>
        <w:t>A solicitud de parte cuando los interesados, presenten ante la correspondiente Oficina de Registro los títulos que amparan sus derechos sobre bienes raíces con las debidas notas del registro, y con base en ellos se expiden las certificaciones a que haya lugar, las cuales servirán de antecedente o medio probatorio para la iniciación de procesos ordinarios para clarificar la propiedad o saneamiento de la misma. Se abrirá el folio de matrícula respectivo si es procedente de conformidad con esta ley. </w:t>
      </w:r>
    </w:p>
    <w:p w14:paraId="521B319D" w14:textId="775A53EF" w:rsidR="004F42F6" w:rsidRPr="00581EBE" w:rsidRDefault="004F42F6" w:rsidP="004F42F6">
      <w:pPr>
        <w:pStyle w:val="NormalWeb"/>
        <w:spacing w:before="0" w:beforeAutospacing="0" w:after="144" w:afterAutospacing="0" w:line="254" w:lineRule="atLeast"/>
        <w:jc w:val="both"/>
        <w:rPr>
          <w:rFonts w:ascii="Arial" w:hAnsi="Arial" w:cs="Arial"/>
          <w:color w:val="000000"/>
          <w:sz w:val="23"/>
          <w:szCs w:val="23"/>
        </w:rPr>
      </w:pPr>
      <w:r w:rsidRPr="00581EBE">
        <w:rPr>
          <w:rFonts w:ascii="Arial" w:hAnsi="Arial" w:cs="Arial"/>
          <w:color w:val="000000"/>
          <w:sz w:val="23"/>
          <w:szCs w:val="23"/>
        </w:rPr>
        <w:t>De oficio, cuando se traslada la tradición del Antiguo Sistema de Registro al Sistema Vigente de Registro</w:t>
      </w:r>
      <w:r w:rsidR="00307B92" w:rsidRPr="00581EBE">
        <w:rPr>
          <w:rFonts w:ascii="Arial" w:hAnsi="Arial" w:cs="Arial"/>
          <w:color w:val="000000"/>
          <w:sz w:val="23"/>
          <w:szCs w:val="23"/>
        </w:rPr>
        <w:t>”</w:t>
      </w:r>
      <w:r w:rsidRPr="00581EBE">
        <w:rPr>
          <w:rFonts w:ascii="Arial" w:hAnsi="Arial" w:cs="Arial"/>
          <w:color w:val="000000"/>
          <w:sz w:val="23"/>
          <w:szCs w:val="23"/>
        </w:rPr>
        <w:t>. </w:t>
      </w:r>
    </w:p>
    <w:p w14:paraId="1D29DE0F" w14:textId="728FA242" w:rsidR="00494AB2" w:rsidRPr="00581EBE" w:rsidRDefault="00494AB2" w:rsidP="00494AB2">
      <w:pPr>
        <w:pStyle w:val="Textoindependiente"/>
        <w:spacing w:before="4"/>
        <w:rPr>
          <w:sz w:val="23"/>
          <w:szCs w:val="23"/>
        </w:rPr>
      </w:pPr>
      <w:r w:rsidRPr="00581EBE">
        <w:rPr>
          <w:sz w:val="23"/>
          <w:szCs w:val="23"/>
        </w:rPr>
        <w:t xml:space="preserve">Ahora bien, el Código General del Proceso, establece que, en las demandas de pertenencia sobre bienes privados, salvo norma especial, a la demanda deberá acompañarse un certificado del registrador de instrumentos públicos donde consten las personas que figuren como titulares de derechos reales principales sujetos a registro. </w:t>
      </w:r>
    </w:p>
    <w:p w14:paraId="6A38952D" w14:textId="77777777" w:rsidR="00494AB2" w:rsidRPr="00581EBE" w:rsidRDefault="00494AB2" w:rsidP="00494AB2">
      <w:pPr>
        <w:pStyle w:val="Textoindependiente"/>
        <w:spacing w:before="4"/>
        <w:rPr>
          <w:sz w:val="23"/>
          <w:szCs w:val="23"/>
        </w:rPr>
      </w:pPr>
    </w:p>
    <w:p w14:paraId="3E936581" w14:textId="63E87958" w:rsidR="008E6210" w:rsidRPr="00581EBE" w:rsidRDefault="008E6210" w:rsidP="008E6210">
      <w:pPr>
        <w:jc w:val="both"/>
        <w:rPr>
          <w:rFonts w:ascii="Arial" w:hAnsi="Arial" w:cs="Arial"/>
          <w:sz w:val="23"/>
          <w:szCs w:val="23"/>
        </w:rPr>
      </w:pPr>
      <w:r w:rsidRPr="00581EBE">
        <w:rPr>
          <w:rFonts w:ascii="Arial" w:hAnsi="Arial" w:cs="Arial"/>
          <w:sz w:val="23"/>
          <w:szCs w:val="23"/>
        </w:rPr>
        <w:t xml:space="preserve">Así las cosas, para proceder conforme a nuestras competencias, es necesario que nos indique el número de </w:t>
      </w:r>
      <w:r w:rsidR="005A19CC" w:rsidRPr="00581EBE">
        <w:rPr>
          <w:rFonts w:ascii="Arial" w:hAnsi="Arial" w:cs="Arial"/>
          <w:sz w:val="23"/>
          <w:szCs w:val="23"/>
        </w:rPr>
        <w:t xml:space="preserve">folio de </w:t>
      </w:r>
      <w:r w:rsidRPr="00581EBE">
        <w:rPr>
          <w:rFonts w:ascii="Arial" w:hAnsi="Arial" w:cs="Arial"/>
          <w:sz w:val="23"/>
          <w:szCs w:val="23"/>
        </w:rPr>
        <w:t xml:space="preserve">matrícula inmobiliaria que identifique registralmente el inmueble objeto de solicitud de pertenencia o la información de los libros de antiguo sistema que permitan su ubicación en los archivos de la </w:t>
      </w:r>
      <w:r w:rsidR="00B74C8A" w:rsidRPr="00581EBE">
        <w:rPr>
          <w:rFonts w:ascii="Arial" w:hAnsi="Arial" w:cs="Arial"/>
          <w:sz w:val="23"/>
          <w:szCs w:val="23"/>
        </w:rPr>
        <w:t xml:space="preserve">respectiva </w:t>
      </w:r>
      <w:r w:rsidRPr="00581EBE">
        <w:rPr>
          <w:rFonts w:ascii="Arial" w:hAnsi="Arial" w:cs="Arial"/>
          <w:sz w:val="23"/>
          <w:szCs w:val="23"/>
        </w:rPr>
        <w:t>Oficina de Registro de Instrumentos Públicos</w:t>
      </w:r>
      <w:r w:rsidR="00EF3A86" w:rsidRPr="00581EBE">
        <w:rPr>
          <w:rFonts w:ascii="Arial" w:hAnsi="Arial" w:cs="Arial"/>
          <w:sz w:val="23"/>
          <w:szCs w:val="23"/>
        </w:rPr>
        <w:t>, ya que con los datos aportados no e</w:t>
      </w:r>
      <w:r w:rsidR="007A5F7A" w:rsidRPr="00581EBE">
        <w:rPr>
          <w:rFonts w:ascii="Arial" w:hAnsi="Arial" w:cs="Arial"/>
          <w:sz w:val="23"/>
          <w:szCs w:val="23"/>
        </w:rPr>
        <w:t>s posible el pronunciamiento de la entidad, ya que como se dijo anteriormente, cada bien raíz debe estar identificado con una matrícula inmobiliaria. En caso que el predio a prescribir o el de mayor extensión no tenga asignado un folio de matrícula inmobiliaria, se podría presumir que se trata de un predio baldío</w:t>
      </w:r>
      <w:r w:rsidRPr="00581EBE">
        <w:rPr>
          <w:rFonts w:ascii="Arial" w:hAnsi="Arial" w:cs="Arial"/>
          <w:sz w:val="23"/>
          <w:szCs w:val="23"/>
        </w:rPr>
        <w:t xml:space="preserve">.  </w:t>
      </w:r>
    </w:p>
    <w:p w14:paraId="60FC1D9D" w14:textId="77777777" w:rsidR="00F112FF" w:rsidRPr="00581EBE" w:rsidRDefault="00F112FF" w:rsidP="008E6210">
      <w:pPr>
        <w:jc w:val="both"/>
        <w:rPr>
          <w:rFonts w:ascii="Arial" w:hAnsi="Arial" w:cs="Arial"/>
          <w:sz w:val="23"/>
          <w:szCs w:val="23"/>
        </w:rPr>
      </w:pPr>
    </w:p>
    <w:p w14:paraId="4308E767" w14:textId="28584CEB" w:rsidR="00F112FF" w:rsidRPr="00581EBE" w:rsidRDefault="001F5FD0">
      <w:pPr>
        <w:jc w:val="both"/>
        <w:rPr>
          <w:rFonts w:ascii="Arial" w:hAnsi="Arial" w:cs="Arial"/>
          <w:sz w:val="23"/>
          <w:szCs w:val="23"/>
        </w:rPr>
      </w:pPr>
      <w:r w:rsidRPr="00581EBE">
        <w:rPr>
          <w:rFonts w:ascii="Arial" w:hAnsi="Arial" w:cs="Arial"/>
          <w:sz w:val="23"/>
          <w:szCs w:val="23"/>
        </w:rPr>
        <w:t xml:space="preserve">Por último, </w:t>
      </w:r>
      <w:r w:rsidR="00832FFA" w:rsidRPr="00581EBE">
        <w:rPr>
          <w:rFonts w:ascii="Arial" w:hAnsi="Arial" w:cs="Arial"/>
          <w:sz w:val="23"/>
          <w:szCs w:val="23"/>
        </w:rPr>
        <w:t xml:space="preserve">se informa que en caso de haberse omitido aportar el dato del </w:t>
      </w:r>
      <w:r w:rsidRPr="00581EBE">
        <w:rPr>
          <w:rFonts w:ascii="Arial" w:hAnsi="Arial" w:cs="Arial"/>
          <w:sz w:val="23"/>
          <w:szCs w:val="23"/>
        </w:rPr>
        <w:t>folio de matrícula inmobiliaria,</w:t>
      </w:r>
      <w:r w:rsidR="00C7740F" w:rsidRPr="00581EBE">
        <w:rPr>
          <w:rFonts w:ascii="Arial" w:hAnsi="Arial" w:cs="Arial"/>
          <w:sz w:val="23"/>
          <w:szCs w:val="23"/>
        </w:rPr>
        <w:t xml:space="preserve"> é</w:t>
      </w:r>
      <w:r w:rsidRPr="00581EBE">
        <w:rPr>
          <w:rFonts w:ascii="Arial" w:hAnsi="Arial" w:cs="Arial"/>
          <w:sz w:val="23"/>
          <w:szCs w:val="23"/>
        </w:rPr>
        <w:t xml:space="preserve">ste </w:t>
      </w:r>
      <w:r w:rsidR="00C7740F" w:rsidRPr="00581EBE">
        <w:rPr>
          <w:rFonts w:ascii="Arial" w:hAnsi="Arial" w:cs="Arial"/>
          <w:sz w:val="23"/>
          <w:szCs w:val="23"/>
        </w:rPr>
        <w:t xml:space="preserve">deberá ser </w:t>
      </w:r>
      <w:r w:rsidRPr="00581EBE">
        <w:rPr>
          <w:rFonts w:ascii="Arial" w:hAnsi="Arial" w:cs="Arial"/>
          <w:sz w:val="23"/>
          <w:szCs w:val="23"/>
        </w:rPr>
        <w:t>radicado junto con los respectivos anexos al correo electrónico</w:t>
      </w:r>
      <w:r w:rsidR="00F112FF" w:rsidRPr="00581EBE">
        <w:rPr>
          <w:rFonts w:ascii="Arial" w:hAnsi="Arial" w:cs="Arial"/>
          <w:sz w:val="23"/>
          <w:szCs w:val="23"/>
        </w:rPr>
        <w:t xml:space="preserve"> </w:t>
      </w:r>
      <w:hyperlink r:id="rId9" w:history="1">
        <w:r w:rsidR="00F112FF" w:rsidRPr="00581EBE">
          <w:rPr>
            <w:rStyle w:val="Hipervnculo"/>
            <w:rFonts w:ascii="Arial" w:hAnsi="Arial" w:cs="Arial"/>
            <w:sz w:val="23"/>
            <w:szCs w:val="23"/>
          </w:rPr>
          <w:t>correspondencia@supernotariado.gov.co</w:t>
        </w:r>
      </w:hyperlink>
      <w:r w:rsidRPr="00581EBE">
        <w:rPr>
          <w:rFonts w:ascii="Arial" w:hAnsi="Arial" w:cs="Arial"/>
          <w:sz w:val="23"/>
          <w:szCs w:val="23"/>
        </w:rPr>
        <w:t xml:space="preserve">, para dar trámite de fondo a la solicitud. </w:t>
      </w:r>
      <w:r w:rsidR="00F112FF" w:rsidRPr="00581EBE">
        <w:rPr>
          <w:rFonts w:ascii="Arial" w:hAnsi="Arial" w:cs="Arial"/>
          <w:sz w:val="23"/>
          <w:szCs w:val="23"/>
        </w:rPr>
        <w:t xml:space="preserve"> </w:t>
      </w:r>
    </w:p>
    <w:p w14:paraId="37A9D643" w14:textId="77777777" w:rsidR="008E6210" w:rsidRPr="00581EBE" w:rsidRDefault="008E6210" w:rsidP="008E6210">
      <w:pPr>
        <w:jc w:val="both"/>
        <w:rPr>
          <w:rFonts w:ascii="Arial" w:hAnsi="Arial" w:cs="Arial"/>
          <w:sz w:val="23"/>
          <w:szCs w:val="23"/>
        </w:rPr>
      </w:pPr>
    </w:p>
    <w:p w14:paraId="63323F93" w14:textId="77777777" w:rsidR="00C7740F" w:rsidRDefault="00C7740F" w:rsidP="008E6210">
      <w:pPr>
        <w:jc w:val="both"/>
        <w:rPr>
          <w:rFonts w:ascii="Arial" w:hAnsi="Arial" w:cs="Arial"/>
          <w:sz w:val="23"/>
          <w:szCs w:val="23"/>
        </w:rPr>
      </w:pPr>
    </w:p>
    <w:p w14:paraId="098D9E5C" w14:textId="77777777" w:rsidR="008E6210" w:rsidRPr="00581EBE" w:rsidRDefault="005A19CC" w:rsidP="008E6210">
      <w:pPr>
        <w:jc w:val="both"/>
        <w:rPr>
          <w:rFonts w:ascii="Arial" w:hAnsi="Arial" w:cs="Arial"/>
          <w:sz w:val="23"/>
          <w:szCs w:val="23"/>
        </w:rPr>
      </w:pPr>
      <w:r w:rsidRPr="00581EBE">
        <w:rPr>
          <w:rFonts w:ascii="Arial" w:hAnsi="Arial" w:cs="Arial"/>
          <w:sz w:val="23"/>
          <w:szCs w:val="23"/>
        </w:rPr>
        <w:t>Cordialmente,</w:t>
      </w:r>
    </w:p>
    <w:p w14:paraId="3D509EFC" w14:textId="77777777" w:rsidR="00053FBD" w:rsidRPr="00581EBE" w:rsidRDefault="00053FBD" w:rsidP="008E6210">
      <w:pPr>
        <w:jc w:val="both"/>
        <w:rPr>
          <w:rFonts w:ascii="Arial" w:hAnsi="Arial" w:cs="Arial"/>
          <w:sz w:val="23"/>
          <w:szCs w:val="23"/>
        </w:rPr>
      </w:pPr>
    </w:p>
    <w:p w14:paraId="550FC091" w14:textId="1326F3BF" w:rsidR="0067150D" w:rsidRPr="00581EBE" w:rsidRDefault="0067150D" w:rsidP="0067150D">
      <w:pPr>
        <w:rPr>
          <w:rFonts w:ascii="Arial" w:hAnsi="Arial" w:cs="Arial"/>
          <w:sz w:val="23"/>
          <w:szCs w:val="23"/>
        </w:rPr>
      </w:pPr>
      <w:r w:rsidRPr="00581EBE">
        <w:rPr>
          <w:rFonts w:ascii="Arial" w:hAnsi="Arial" w:cs="Arial"/>
          <w:sz w:val="23"/>
          <w:szCs w:val="23"/>
        </w:rPr>
        <w:t>Superintendente Delegado para la Protección,</w:t>
      </w:r>
    </w:p>
    <w:p w14:paraId="585B5C28" w14:textId="3AE0AC18" w:rsidR="0067150D" w:rsidRPr="00581EBE" w:rsidRDefault="0067150D" w:rsidP="0067150D">
      <w:pPr>
        <w:rPr>
          <w:rFonts w:ascii="Arial" w:hAnsi="Arial" w:cs="Arial"/>
          <w:sz w:val="23"/>
          <w:szCs w:val="23"/>
        </w:rPr>
      </w:pPr>
      <w:r w:rsidRPr="00581EBE">
        <w:rPr>
          <w:rFonts w:ascii="Arial" w:hAnsi="Arial" w:cs="Arial"/>
          <w:sz w:val="23"/>
          <w:szCs w:val="23"/>
        </w:rPr>
        <w:t>Restitución y Formalización de Tierras.</w:t>
      </w:r>
    </w:p>
    <w:p w14:paraId="5B7E8FD0" w14:textId="66075E28" w:rsidR="00053FBD" w:rsidRPr="00053FBD" w:rsidRDefault="00053FBD" w:rsidP="0067150D">
      <w:pPr>
        <w:rPr>
          <w:rFonts w:ascii="Arial" w:hAnsi="Arial" w:cs="Arial"/>
          <w:sz w:val="22"/>
          <w:szCs w:val="22"/>
        </w:rPr>
      </w:pPr>
    </w:p>
    <w:p w14:paraId="35798D5D" w14:textId="04408AB2" w:rsidR="0067150D" w:rsidRPr="00F854FC" w:rsidRDefault="0067150D" w:rsidP="0067150D">
      <w:pPr>
        <w:jc w:val="both"/>
        <w:rPr>
          <w:rFonts w:ascii="Arial" w:eastAsia="Calibri" w:hAnsi="Arial" w:cs="Arial"/>
          <w:sz w:val="16"/>
          <w:szCs w:val="16"/>
        </w:rPr>
      </w:pPr>
      <w:r w:rsidRPr="00F854FC">
        <w:rPr>
          <w:rFonts w:ascii="Arial" w:eastAsia="Calibri" w:hAnsi="Arial" w:cs="Arial"/>
          <w:sz w:val="16"/>
          <w:szCs w:val="16"/>
        </w:rPr>
        <w:t>Proyectó</w:t>
      </w:r>
      <w:r w:rsidR="002B5544">
        <w:rPr>
          <w:rFonts w:ascii="Arial" w:eastAsia="Calibri" w:hAnsi="Arial" w:cs="Arial"/>
          <w:sz w:val="16"/>
          <w:szCs w:val="16"/>
        </w:rPr>
        <w:t>:</w:t>
      </w:r>
      <w:r w:rsidR="00F112FF">
        <w:rPr>
          <w:rFonts w:ascii="Arial" w:eastAsia="Calibri" w:hAnsi="Arial" w:cs="Arial"/>
          <w:sz w:val="16"/>
          <w:szCs w:val="16"/>
        </w:rPr>
        <w:t xml:space="preserve"> </w:t>
      </w:r>
    </w:p>
    <w:p w14:paraId="34F46156" w14:textId="447BE1C0" w:rsidR="002B5544" w:rsidRDefault="0067150D" w:rsidP="0067150D">
      <w:pPr>
        <w:jc w:val="both"/>
        <w:rPr>
          <w:rFonts w:ascii="Arial" w:eastAsia="Calibri" w:hAnsi="Arial" w:cs="Arial"/>
          <w:sz w:val="16"/>
          <w:szCs w:val="16"/>
        </w:rPr>
      </w:pPr>
      <w:r w:rsidRPr="00F854FC">
        <w:rPr>
          <w:rFonts w:ascii="Arial" w:eastAsia="Calibri" w:hAnsi="Arial" w:cs="Arial"/>
          <w:sz w:val="16"/>
          <w:szCs w:val="16"/>
        </w:rPr>
        <w:t>Reviso:</w:t>
      </w:r>
      <w:r w:rsidR="00F112FF">
        <w:rPr>
          <w:rFonts w:ascii="Arial" w:eastAsia="Calibri" w:hAnsi="Arial" w:cs="Arial"/>
          <w:sz w:val="16"/>
          <w:szCs w:val="16"/>
        </w:rPr>
        <w:t xml:space="preserve"> </w:t>
      </w:r>
    </w:p>
    <w:p w14:paraId="244218E5" w14:textId="5E8B8A24" w:rsidR="00365F62" w:rsidRPr="00811FBF" w:rsidRDefault="002B5544" w:rsidP="00811FBF">
      <w:pPr>
        <w:jc w:val="both"/>
        <w:rPr>
          <w:rFonts w:ascii="Arial" w:eastAsia="Calibri" w:hAnsi="Arial" w:cs="Arial"/>
          <w:sz w:val="16"/>
          <w:szCs w:val="16"/>
        </w:rPr>
      </w:pPr>
      <w:r>
        <w:rPr>
          <w:rFonts w:ascii="Arial" w:eastAsia="Calibri" w:hAnsi="Arial" w:cs="Arial"/>
          <w:sz w:val="16"/>
          <w:szCs w:val="16"/>
        </w:rPr>
        <w:t>Aprobó:</w:t>
      </w:r>
      <w:r w:rsidR="00AE57B4">
        <w:rPr>
          <w:rFonts w:ascii="Arial" w:eastAsia="Calibri" w:hAnsi="Arial" w:cs="Arial"/>
          <w:sz w:val="16"/>
          <w:szCs w:val="16"/>
        </w:rPr>
        <w:t xml:space="preserve">          </w:t>
      </w:r>
      <w:r w:rsidR="0067150D" w:rsidRPr="00F854FC">
        <w:rPr>
          <w:rFonts w:ascii="Arial" w:eastAsia="Calibri" w:hAnsi="Arial" w:cs="Arial"/>
          <w:sz w:val="16"/>
          <w:szCs w:val="16"/>
        </w:rPr>
        <w:t xml:space="preserve">                          </w:t>
      </w:r>
      <w:r w:rsidR="00F854FC" w:rsidRPr="00F854FC">
        <w:rPr>
          <w:rFonts w:ascii="Arial" w:eastAsia="Calibri" w:hAnsi="Arial" w:cs="Arial"/>
          <w:sz w:val="16"/>
          <w:szCs w:val="16"/>
        </w:rPr>
        <w:t xml:space="preserve">                       </w:t>
      </w:r>
      <w:r w:rsidR="0067150D" w:rsidRPr="00F854FC">
        <w:rPr>
          <w:rFonts w:ascii="Arial" w:eastAsia="Calibri" w:hAnsi="Arial" w:cs="Arial"/>
          <w:sz w:val="16"/>
          <w:szCs w:val="16"/>
        </w:rPr>
        <w:t xml:space="preserve">                </w:t>
      </w:r>
      <w:r w:rsidR="00053FBD">
        <w:rPr>
          <w:rFonts w:ascii="Arial" w:eastAsia="Calibri" w:hAnsi="Arial" w:cs="Arial"/>
          <w:sz w:val="16"/>
          <w:szCs w:val="16"/>
        </w:rPr>
        <w:t xml:space="preserve">                      </w:t>
      </w:r>
      <w:r w:rsidR="00F112FF">
        <w:rPr>
          <w:rFonts w:ascii="Arial" w:eastAsia="Calibri" w:hAnsi="Arial" w:cs="Arial"/>
          <w:sz w:val="16"/>
          <w:szCs w:val="16"/>
        </w:rPr>
        <w:t>TRD: 400.20.2</w:t>
      </w:r>
    </w:p>
    <w:sectPr w:rsidR="00365F62" w:rsidRPr="00811FBF" w:rsidSect="002759D5">
      <w:headerReference w:type="even" r:id="rId10"/>
      <w:headerReference w:type="default" r:id="rId11"/>
      <w:footerReference w:type="even" r:id="rId12"/>
      <w:footerReference w:type="default" r:id="rId13"/>
      <w:headerReference w:type="first" r:id="rId14"/>
      <w:footerReference w:type="first" r:id="rId15"/>
      <w:pgSz w:w="12242" w:h="15842" w:code="1"/>
      <w:pgMar w:top="1701" w:right="1134" w:bottom="1134" w:left="1701" w:header="709"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7CCB" w14:textId="77777777" w:rsidR="007A5F7A" w:rsidRDefault="007A5F7A">
      <w:r>
        <w:separator/>
      </w:r>
    </w:p>
  </w:endnote>
  <w:endnote w:type="continuationSeparator" w:id="0">
    <w:p w14:paraId="25C3683E" w14:textId="77777777" w:rsidR="007A5F7A" w:rsidRDefault="007A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D857" w14:textId="77777777" w:rsidR="00055538" w:rsidRDefault="000555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E7C3" w14:textId="7C2FC2F2" w:rsidR="007A5F7A" w:rsidRDefault="007A5F7A" w:rsidP="002759D5">
    <w:pPr>
      <w:pStyle w:val="Sinespaciado"/>
      <w:rPr>
        <w:rFonts w:ascii="Calibri Light" w:hAnsi="Calibri Light"/>
        <w:b/>
        <w:color w:val="A6A6A6"/>
        <w:sz w:val="20"/>
        <w:szCs w:val="20"/>
        <w:lang w:val="es-MX"/>
      </w:rPr>
    </w:pPr>
    <w:r>
      <w:rPr>
        <w:noProof/>
        <w:szCs w:val="16"/>
        <w:lang w:eastAsia="es-CO"/>
      </w:rPr>
      <mc:AlternateContent>
        <mc:Choice Requires="wps">
          <w:drawing>
            <wp:anchor distT="0" distB="0" distL="114300" distR="114300" simplePos="0" relativeHeight="251656192" behindDoc="0" locked="0" layoutInCell="1" allowOverlap="1" wp14:anchorId="3E69439B" wp14:editId="4D534743">
              <wp:simplePos x="0" y="0"/>
              <wp:positionH relativeFrom="column">
                <wp:posOffset>2834640</wp:posOffset>
              </wp:positionH>
              <wp:positionV relativeFrom="paragraph">
                <wp:posOffset>94615</wp:posOffset>
              </wp:positionV>
              <wp:extent cx="3209290" cy="815975"/>
              <wp:effectExtent l="0" t="0" r="4445" b="381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485A8" w14:textId="77777777" w:rsidR="007A5F7A" w:rsidRPr="008336D2" w:rsidRDefault="007A5F7A"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10F83974" w14:textId="77777777" w:rsidR="007A5F7A" w:rsidRDefault="007A5F7A" w:rsidP="008336D2">
                          <w:pPr>
                            <w:jc w:val="center"/>
                            <w:rPr>
                              <w:rFonts w:ascii="Arial" w:hAnsi="Arial" w:cs="Arial"/>
                              <w:color w:val="000000"/>
                              <w:sz w:val="16"/>
                              <w:szCs w:val="16"/>
                            </w:rPr>
                          </w:pPr>
                          <w:r w:rsidRPr="008336D2">
                            <w:rPr>
                              <w:rFonts w:ascii="Arial" w:hAnsi="Arial" w:cs="Arial"/>
                              <w:color w:val="000000"/>
                              <w:sz w:val="16"/>
                              <w:szCs w:val="16"/>
                            </w:rPr>
                            <w:t>Calle 26 No. 13</w:t>
                          </w:r>
                          <w:r>
                            <w:rPr>
                              <w:rFonts w:ascii="Arial" w:hAnsi="Arial" w:cs="Arial"/>
                              <w:color w:val="000000"/>
                              <w:sz w:val="16"/>
                              <w:szCs w:val="16"/>
                            </w:rPr>
                            <w:t xml:space="preserve"> </w:t>
                          </w:r>
                          <w:r w:rsidRPr="008336D2">
                            <w:rPr>
                              <w:rFonts w:ascii="Arial" w:hAnsi="Arial" w:cs="Arial"/>
                              <w:color w:val="000000"/>
                              <w:sz w:val="16"/>
                              <w:szCs w:val="16"/>
                            </w:rPr>
                            <w:t>-</w:t>
                          </w:r>
                          <w:r>
                            <w:rPr>
                              <w:rFonts w:ascii="Arial" w:hAnsi="Arial" w:cs="Arial"/>
                              <w:color w:val="000000"/>
                              <w:sz w:val="16"/>
                              <w:szCs w:val="16"/>
                            </w:rPr>
                            <w:t xml:space="preserve"> </w:t>
                          </w:r>
                          <w:r w:rsidRPr="008336D2">
                            <w:rPr>
                              <w:rFonts w:ascii="Arial" w:hAnsi="Arial" w:cs="Arial"/>
                              <w:color w:val="000000"/>
                              <w:sz w:val="16"/>
                              <w:szCs w:val="16"/>
                            </w:rPr>
                            <w:t>49 Int. 201</w:t>
                          </w:r>
                        </w:p>
                        <w:p w14:paraId="1DC0CC32" w14:textId="77777777" w:rsidR="007A5F7A" w:rsidRPr="008336D2" w:rsidRDefault="007A5F7A"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Pr>
                              <w:rFonts w:ascii="Arial" w:hAnsi="Arial" w:cs="Arial"/>
                              <w:color w:val="000000"/>
                              <w:sz w:val="16"/>
                              <w:szCs w:val="16"/>
                            </w:rPr>
                            <w:t xml:space="preserve">57 + </w:t>
                          </w:r>
                          <w:r w:rsidRPr="008336D2">
                            <w:rPr>
                              <w:rFonts w:ascii="Arial" w:hAnsi="Arial" w:cs="Arial"/>
                              <w:color w:val="000000"/>
                              <w:sz w:val="16"/>
                              <w:szCs w:val="16"/>
                            </w:rPr>
                            <w:t>(1)</w:t>
                          </w:r>
                          <w:r>
                            <w:rPr>
                              <w:rFonts w:ascii="Arial" w:hAnsi="Arial" w:cs="Arial"/>
                              <w:color w:val="000000"/>
                              <w:sz w:val="16"/>
                              <w:szCs w:val="16"/>
                            </w:rPr>
                            <w:t xml:space="preserve"> </w:t>
                          </w:r>
                          <w:r w:rsidRPr="008336D2">
                            <w:rPr>
                              <w:rFonts w:ascii="Arial" w:hAnsi="Arial" w:cs="Arial"/>
                              <w:color w:val="000000"/>
                              <w:sz w:val="16"/>
                              <w:szCs w:val="16"/>
                            </w:rPr>
                            <w:t>3282121</w:t>
                          </w:r>
                        </w:p>
                        <w:p w14:paraId="0866555C" w14:textId="77777777" w:rsidR="007A5F7A" w:rsidRPr="008336D2" w:rsidRDefault="007A5F7A" w:rsidP="008336D2">
                          <w:pPr>
                            <w:jc w:val="center"/>
                            <w:rPr>
                              <w:rFonts w:ascii="Arial" w:hAnsi="Arial" w:cs="Arial"/>
                              <w:color w:val="000000"/>
                              <w:sz w:val="16"/>
                              <w:szCs w:val="16"/>
                            </w:rPr>
                          </w:pPr>
                          <w:r w:rsidRPr="008336D2">
                            <w:rPr>
                              <w:rFonts w:ascii="Arial" w:hAnsi="Arial" w:cs="Arial"/>
                              <w:color w:val="000000"/>
                              <w:sz w:val="16"/>
                              <w:szCs w:val="16"/>
                            </w:rPr>
                            <w:t>Bogotá D.C.,  - Colombia</w:t>
                          </w:r>
                        </w:p>
                        <w:p w14:paraId="58E570EE" w14:textId="77777777" w:rsidR="007A5F7A" w:rsidRPr="008336D2" w:rsidRDefault="00055538" w:rsidP="008336D2">
                          <w:pPr>
                            <w:jc w:val="center"/>
                            <w:rPr>
                              <w:rFonts w:ascii="Arial" w:hAnsi="Arial" w:cs="Arial"/>
                              <w:color w:val="000000"/>
                            </w:rPr>
                          </w:pPr>
                          <w:hyperlink r:id="rId1" w:history="1">
                            <w:r w:rsidR="007A5F7A" w:rsidRPr="008336D2">
                              <w:rPr>
                                <w:rStyle w:val="Hipervnculo"/>
                                <w:rFonts w:ascii="Arial" w:hAnsi="Arial" w:cs="Arial"/>
                                <w:color w:val="000000"/>
                                <w:sz w:val="16"/>
                                <w:szCs w:val="16"/>
                              </w:rPr>
                              <w:t>http://www.supernotariado.gov.co</w:t>
                            </w:r>
                          </w:hyperlink>
                          <w:r w:rsidR="007A5F7A" w:rsidRPr="008336D2">
                            <w:rPr>
                              <w:rFonts w:ascii="Arial" w:hAnsi="Arial" w:cs="Arial"/>
                              <w:color w:val="000000"/>
                              <w:sz w:val="16"/>
                              <w:szCs w:val="16"/>
                            </w:rPr>
                            <w:br/>
                          </w:r>
                          <w:r w:rsidR="007A5F7A" w:rsidRPr="008336D2">
                            <w:rPr>
                              <w:rFonts w:ascii="Arial" w:hAnsi="Arial" w:cs="Arial"/>
                              <w:color w:val="000000"/>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9439B" id="_x0000_t202" coordsize="21600,21600" o:spt="202" path="m,l,21600r21600,l21600,xe">
              <v:stroke joinstyle="miter"/>
              <v:path gradientshapeok="t" o:connecttype="rect"/>
            </v:shapetype>
            <v:shape id="Text Box 31" o:spid="_x0000_s1026" type="#_x0000_t202" style="position:absolute;margin-left:223.2pt;margin-top:7.45pt;width:252.7pt;height: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JM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" filled="f" stroked="f">
              <v:textbox>
                <w:txbxContent>
                  <w:p w14:paraId="033485A8" w14:textId="77777777" w:rsidR="007A5F7A" w:rsidRPr="008336D2" w:rsidRDefault="007A5F7A"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10F83974" w14:textId="77777777" w:rsidR="007A5F7A" w:rsidRDefault="007A5F7A" w:rsidP="008336D2">
                    <w:pPr>
                      <w:jc w:val="center"/>
                      <w:rPr>
                        <w:rFonts w:ascii="Arial" w:hAnsi="Arial" w:cs="Arial"/>
                        <w:color w:val="000000"/>
                        <w:sz w:val="16"/>
                        <w:szCs w:val="16"/>
                      </w:rPr>
                    </w:pPr>
                    <w:r w:rsidRPr="008336D2">
                      <w:rPr>
                        <w:rFonts w:ascii="Arial" w:hAnsi="Arial" w:cs="Arial"/>
                        <w:color w:val="000000"/>
                        <w:sz w:val="16"/>
                        <w:szCs w:val="16"/>
                      </w:rPr>
                      <w:t>Calle 26 No. 13</w:t>
                    </w:r>
                    <w:r>
                      <w:rPr>
                        <w:rFonts w:ascii="Arial" w:hAnsi="Arial" w:cs="Arial"/>
                        <w:color w:val="000000"/>
                        <w:sz w:val="16"/>
                        <w:szCs w:val="16"/>
                      </w:rPr>
                      <w:t xml:space="preserve"> </w:t>
                    </w:r>
                    <w:r w:rsidRPr="008336D2">
                      <w:rPr>
                        <w:rFonts w:ascii="Arial" w:hAnsi="Arial" w:cs="Arial"/>
                        <w:color w:val="000000"/>
                        <w:sz w:val="16"/>
                        <w:szCs w:val="16"/>
                      </w:rPr>
                      <w:t>-</w:t>
                    </w:r>
                    <w:r>
                      <w:rPr>
                        <w:rFonts w:ascii="Arial" w:hAnsi="Arial" w:cs="Arial"/>
                        <w:color w:val="000000"/>
                        <w:sz w:val="16"/>
                        <w:szCs w:val="16"/>
                      </w:rPr>
                      <w:t xml:space="preserve"> </w:t>
                    </w:r>
                    <w:r w:rsidRPr="008336D2">
                      <w:rPr>
                        <w:rFonts w:ascii="Arial" w:hAnsi="Arial" w:cs="Arial"/>
                        <w:color w:val="000000"/>
                        <w:sz w:val="16"/>
                        <w:szCs w:val="16"/>
                      </w:rPr>
                      <w:t>49 Int. 201</w:t>
                    </w:r>
                  </w:p>
                  <w:p w14:paraId="1DC0CC32" w14:textId="77777777" w:rsidR="007A5F7A" w:rsidRPr="008336D2" w:rsidRDefault="007A5F7A"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Pr>
                        <w:rFonts w:ascii="Arial" w:hAnsi="Arial" w:cs="Arial"/>
                        <w:color w:val="000000"/>
                        <w:sz w:val="16"/>
                        <w:szCs w:val="16"/>
                      </w:rPr>
                      <w:t xml:space="preserve">57 + </w:t>
                    </w:r>
                    <w:r w:rsidRPr="008336D2">
                      <w:rPr>
                        <w:rFonts w:ascii="Arial" w:hAnsi="Arial" w:cs="Arial"/>
                        <w:color w:val="000000"/>
                        <w:sz w:val="16"/>
                        <w:szCs w:val="16"/>
                      </w:rPr>
                      <w:t>(1)</w:t>
                    </w:r>
                    <w:r>
                      <w:rPr>
                        <w:rFonts w:ascii="Arial" w:hAnsi="Arial" w:cs="Arial"/>
                        <w:color w:val="000000"/>
                        <w:sz w:val="16"/>
                        <w:szCs w:val="16"/>
                      </w:rPr>
                      <w:t xml:space="preserve"> </w:t>
                    </w:r>
                    <w:r w:rsidRPr="008336D2">
                      <w:rPr>
                        <w:rFonts w:ascii="Arial" w:hAnsi="Arial" w:cs="Arial"/>
                        <w:color w:val="000000"/>
                        <w:sz w:val="16"/>
                        <w:szCs w:val="16"/>
                      </w:rPr>
                      <w:t>3282121</w:t>
                    </w:r>
                  </w:p>
                  <w:p w14:paraId="0866555C" w14:textId="77777777" w:rsidR="007A5F7A" w:rsidRPr="008336D2" w:rsidRDefault="007A5F7A" w:rsidP="008336D2">
                    <w:pPr>
                      <w:jc w:val="center"/>
                      <w:rPr>
                        <w:rFonts w:ascii="Arial" w:hAnsi="Arial" w:cs="Arial"/>
                        <w:color w:val="000000"/>
                        <w:sz w:val="16"/>
                        <w:szCs w:val="16"/>
                      </w:rPr>
                    </w:pPr>
                    <w:r w:rsidRPr="008336D2">
                      <w:rPr>
                        <w:rFonts w:ascii="Arial" w:hAnsi="Arial" w:cs="Arial"/>
                        <w:color w:val="000000"/>
                        <w:sz w:val="16"/>
                        <w:szCs w:val="16"/>
                      </w:rPr>
                      <w:t>Bogotá D.C.,  - Colombia</w:t>
                    </w:r>
                  </w:p>
                  <w:p w14:paraId="58E570EE" w14:textId="77777777" w:rsidR="007A5F7A" w:rsidRPr="008336D2" w:rsidRDefault="00055538" w:rsidP="008336D2">
                    <w:pPr>
                      <w:jc w:val="center"/>
                      <w:rPr>
                        <w:rFonts w:ascii="Arial" w:hAnsi="Arial" w:cs="Arial"/>
                        <w:color w:val="000000"/>
                      </w:rPr>
                    </w:pPr>
                    <w:hyperlink r:id="rId2" w:history="1">
                      <w:r w:rsidR="007A5F7A" w:rsidRPr="008336D2">
                        <w:rPr>
                          <w:rStyle w:val="Hipervnculo"/>
                          <w:rFonts w:ascii="Arial" w:hAnsi="Arial" w:cs="Arial"/>
                          <w:color w:val="000000"/>
                          <w:sz w:val="16"/>
                          <w:szCs w:val="16"/>
                        </w:rPr>
                        <w:t>http://www.supernotariado.gov.co</w:t>
                      </w:r>
                    </w:hyperlink>
                    <w:r w:rsidR="007A5F7A" w:rsidRPr="008336D2">
                      <w:rPr>
                        <w:rFonts w:ascii="Arial" w:hAnsi="Arial" w:cs="Arial"/>
                        <w:color w:val="000000"/>
                        <w:sz w:val="16"/>
                        <w:szCs w:val="16"/>
                      </w:rPr>
                      <w:br/>
                    </w:r>
                    <w:r w:rsidR="007A5F7A" w:rsidRPr="008336D2">
                      <w:rPr>
                        <w:rFonts w:ascii="Arial" w:hAnsi="Arial" w:cs="Arial"/>
                        <w:color w:val="000000"/>
                        <w:sz w:val="16"/>
                        <w:szCs w:val="16"/>
                        <w:lang w:val="es-CO"/>
                      </w:rPr>
                      <w:t>correspondencia@supernotariado.gov.co</w:t>
                    </w:r>
                  </w:p>
                </w:txbxContent>
              </v:textbox>
            </v:shape>
          </w:pict>
        </mc:Fallback>
      </mc:AlternateContent>
    </w:r>
  </w:p>
  <w:p w14:paraId="2556E554" w14:textId="77777777" w:rsidR="007A5F7A" w:rsidRDefault="007A5F7A" w:rsidP="002759D5">
    <w:pPr>
      <w:pStyle w:val="Sinespaciado"/>
      <w:rPr>
        <w:rFonts w:ascii="Calibri Light" w:hAnsi="Calibri Light"/>
        <w:b/>
        <w:color w:val="A6A6A6"/>
        <w:sz w:val="20"/>
        <w:szCs w:val="20"/>
        <w:lang w:val="es-MX"/>
      </w:rPr>
    </w:pPr>
  </w:p>
  <w:p w14:paraId="516A98E8" w14:textId="066E6255" w:rsidR="00055538" w:rsidRDefault="00055538" w:rsidP="00055538">
    <w:pPr>
      <w:pStyle w:val="Sinespaciado"/>
      <w:rPr>
        <w:rFonts w:ascii="Arial Narrow" w:hAnsi="Arial Narrow" w:cs="Arial"/>
        <w:b/>
        <w:sz w:val="18"/>
        <w:szCs w:val="18"/>
      </w:rPr>
    </w:pPr>
    <w:r>
      <w:rPr>
        <w:rFonts w:ascii="Arial Narrow" w:hAnsi="Arial Narrow" w:cs="Arial"/>
        <w:b/>
        <w:sz w:val="18"/>
        <w:szCs w:val="18"/>
      </w:rPr>
      <w:t>C</w:t>
    </w:r>
    <w:r w:rsidRPr="00BF5720">
      <w:rPr>
        <w:rFonts w:ascii="Arial Narrow" w:hAnsi="Arial Narrow" w:cs="Arial"/>
        <w:b/>
        <w:sz w:val="18"/>
        <w:szCs w:val="18"/>
      </w:rPr>
      <w:t xml:space="preserve">ódigo: </w:t>
    </w:r>
    <w:r w:rsidRPr="008B31EB">
      <w:rPr>
        <w:rFonts w:ascii="Arial Narrow" w:hAnsi="Arial Narrow" w:cs="Arial"/>
        <w:b/>
        <w:sz w:val="18"/>
        <w:szCs w:val="18"/>
      </w:rPr>
      <w:t xml:space="preserve">MP - ASPR - PO - 03 - PR </w:t>
    </w:r>
    <w:r>
      <w:rPr>
        <w:rFonts w:ascii="Arial Narrow" w:hAnsi="Arial Narrow" w:cs="Arial"/>
        <w:b/>
        <w:sz w:val="18"/>
        <w:szCs w:val="18"/>
      </w:rPr>
      <w:t>–</w:t>
    </w:r>
    <w:r w:rsidRPr="008B31EB">
      <w:rPr>
        <w:rFonts w:ascii="Arial Narrow" w:hAnsi="Arial Narrow" w:cs="Arial"/>
        <w:b/>
        <w:sz w:val="18"/>
        <w:szCs w:val="18"/>
      </w:rPr>
      <w:t xml:space="preserve"> 03</w:t>
    </w:r>
    <w:r>
      <w:rPr>
        <w:rFonts w:ascii="Arial Narrow" w:hAnsi="Arial Narrow" w:cs="Arial"/>
        <w:b/>
        <w:sz w:val="18"/>
        <w:szCs w:val="18"/>
      </w:rPr>
      <w:t xml:space="preserve"> – FR – 07</w:t>
    </w:r>
  </w:p>
  <w:p w14:paraId="0178DAB2" w14:textId="77777777" w:rsidR="00055538" w:rsidRDefault="00055538" w:rsidP="00055538">
    <w:pPr>
      <w:pStyle w:val="Sinespaciado"/>
      <w:rPr>
        <w:rFonts w:ascii="Arial Narrow" w:hAnsi="Arial Narrow" w:cs="Arial"/>
        <w:b/>
        <w:sz w:val="18"/>
        <w:szCs w:val="18"/>
      </w:rPr>
    </w:pPr>
    <w:r>
      <w:rPr>
        <w:rFonts w:ascii="Arial Narrow" w:hAnsi="Arial Narrow" w:cs="Arial"/>
        <w:b/>
        <w:sz w:val="18"/>
        <w:szCs w:val="18"/>
      </w:rPr>
      <w:t>Versión: 01</w:t>
    </w:r>
  </w:p>
  <w:p w14:paraId="146A8D0C" w14:textId="77777777" w:rsidR="00055538" w:rsidRPr="00A82544" w:rsidRDefault="00055538" w:rsidP="00055538">
    <w:pPr>
      <w:pStyle w:val="Sinespaciado"/>
      <w:rPr>
        <w:szCs w:val="16"/>
      </w:rPr>
    </w:pPr>
    <w:r w:rsidRPr="00BF5720">
      <w:rPr>
        <w:rFonts w:ascii="Arial Narrow" w:hAnsi="Arial Narrow" w:cs="Arial"/>
        <w:b/>
        <w:sz w:val="18"/>
        <w:szCs w:val="18"/>
      </w:rPr>
      <w:t xml:space="preserve">Fecha: </w:t>
    </w:r>
    <w:r>
      <w:rPr>
        <w:rFonts w:ascii="Arial Narrow" w:hAnsi="Arial Narrow" w:cs="Arial"/>
        <w:b/>
        <w:sz w:val="18"/>
        <w:szCs w:val="18"/>
      </w:rPr>
      <w:t>29</w:t>
    </w:r>
    <w:r w:rsidRPr="00BF5720">
      <w:rPr>
        <w:rFonts w:ascii="Arial Narrow" w:hAnsi="Arial Narrow" w:cs="Arial"/>
        <w:b/>
        <w:sz w:val="18"/>
        <w:szCs w:val="18"/>
      </w:rPr>
      <w:t xml:space="preserve"> - </w:t>
    </w:r>
    <w:r>
      <w:rPr>
        <w:rFonts w:ascii="Arial Narrow" w:hAnsi="Arial Narrow" w:cs="Arial"/>
        <w:b/>
        <w:sz w:val="18"/>
        <w:szCs w:val="18"/>
      </w:rPr>
      <w:t>06</w:t>
    </w:r>
    <w:r w:rsidRPr="00BF5720">
      <w:rPr>
        <w:rFonts w:ascii="Arial Narrow" w:hAnsi="Arial Narrow" w:cs="Arial"/>
        <w:b/>
        <w:sz w:val="18"/>
        <w:szCs w:val="18"/>
      </w:rPr>
      <w:t xml:space="preserve"> - </w:t>
    </w:r>
    <w:r>
      <w:rPr>
        <w:rFonts w:ascii="Arial Narrow" w:hAnsi="Arial Narrow" w:cs="Arial"/>
        <w:b/>
        <w:sz w:val="18"/>
        <w:szCs w:val="18"/>
      </w:rPr>
      <w:t>2022</w:t>
    </w:r>
  </w:p>
  <w:p w14:paraId="15984E1A" w14:textId="407486F7" w:rsidR="007A5F7A" w:rsidRPr="00A82544" w:rsidRDefault="007A5F7A" w:rsidP="00055538">
    <w:pPr>
      <w:pStyle w:val="Sinespaciado"/>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65B5" w14:textId="77777777" w:rsidR="00055538" w:rsidRDefault="000555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1BE65" w14:textId="77777777" w:rsidR="007A5F7A" w:rsidRDefault="007A5F7A">
      <w:r>
        <w:separator/>
      </w:r>
    </w:p>
  </w:footnote>
  <w:footnote w:type="continuationSeparator" w:id="0">
    <w:p w14:paraId="3F24719F" w14:textId="77777777" w:rsidR="007A5F7A" w:rsidRDefault="007A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34BB" w14:textId="77777777" w:rsidR="00055538" w:rsidRDefault="000555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2C800" w14:textId="23B0B1F9" w:rsidR="007A5F7A" w:rsidRDefault="007A5F7A" w:rsidP="0099522C">
    <w:pPr>
      <w:pStyle w:val="Piedepgina"/>
      <w:tabs>
        <w:tab w:val="left" w:pos="5940"/>
      </w:tabs>
      <w:jc w:val="center"/>
    </w:pPr>
    <w:r>
      <w:rPr>
        <w:noProof/>
        <w:lang w:val="es-CO" w:eastAsia="es-CO"/>
      </w:rPr>
      <w:drawing>
        <wp:anchor distT="0" distB="0" distL="114300" distR="114300" simplePos="0" relativeHeight="251660288" behindDoc="1" locked="0" layoutInCell="1" allowOverlap="1" wp14:anchorId="4008CFF6" wp14:editId="2D1EDB72">
          <wp:simplePos x="0" y="0"/>
          <wp:positionH relativeFrom="column">
            <wp:posOffset>0</wp:posOffset>
          </wp:positionH>
          <wp:positionV relativeFrom="paragraph">
            <wp:posOffset>-635</wp:posOffset>
          </wp:positionV>
          <wp:extent cx="1657350" cy="9194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06F7C85" w14:textId="77777777" w:rsidR="007A5F7A" w:rsidRPr="0017730E" w:rsidRDefault="007A5F7A" w:rsidP="0099522C">
    <w:pPr>
      <w:pStyle w:val="Piedepgina"/>
      <w:tabs>
        <w:tab w:val="left" w:pos="5940"/>
      </w:tabs>
    </w:pPr>
    <w:r w:rsidRPr="0017730E">
      <w:rPr>
        <w:b/>
        <w:bCs/>
      </w:rPr>
      <w:t xml:space="preserve">  </w:t>
    </w:r>
    <w:r w:rsidRPr="0017730E">
      <w:t xml:space="preserve">                                                             </w:t>
    </w:r>
    <w:bookmarkStart w:id="0" w:name="_GoBack"/>
    <w:bookmarkEnd w:id="0"/>
  </w:p>
  <w:p w14:paraId="475709D8" w14:textId="57A9F9ED" w:rsidR="007A5F7A" w:rsidRDefault="007A5F7A" w:rsidP="001443F7">
    <w:pPr>
      <w:pStyle w:val="Piedepgina"/>
      <w:tabs>
        <w:tab w:val="left" w:pos="5940"/>
      </w:tabs>
      <w:jc w:val="center"/>
    </w:pPr>
    <w:r>
      <w:t xml:space="preserve">                </w:t>
    </w:r>
  </w:p>
  <w:p w14:paraId="712182ED" w14:textId="77777777" w:rsidR="007A5F7A" w:rsidRDefault="007A5F7A" w:rsidP="001443F7">
    <w:pPr>
      <w:pStyle w:val="Piedepgina"/>
      <w:tabs>
        <w:tab w:val="left" w:pos="5940"/>
      </w:tabs>
      <w:jc w:val="center"/>
    </w:pPr>
  </w:p>
  <w:p w14:paraId="2DA8A7AC" w14:textId="77777777" w:rsidR="007A5F7A" w:rsidRDefault="007A5F7A" w:rsidP="001443F7">
    <w:pPr>
      <w:pStyle w:val="Piedepgina"/>
      <w:tabs>
        <w:tab w:val="left" w:pos="5940"/>
      </w:tabs>
      <w:jc w:val="center"/>
    </w:pPr>
  </w:p>
  <w:p w14:paraId="3A3548C7" w14:textId="77777777" w:rsidR="007A5F7A" w:rsidRPr="00F643B1" w:rsidRDefault="007A5F7A" w:rsidP="001443F7">
    <w:pPr>
      <w:pStyle w:val="Piedepgina"/>
      <w:tabs>
        <w:tab w:val="left" w:pos="5940"/>
      </w:tabs>
      <w:jc w:val="cent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BCF5" w14:textId="77777777" w:rsidR="00055538" w:rsidRDefault="000555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SIN FMI$'` "/>
  </w:mailMerg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17"/>
    <w:rsid w:val="00005489"/>
    <w:rsid w:val="000140F0"/>
    <w:rsid w:val="00015EE6"/>
    <w:rsid w:val="000247A1"/>
    <w:rsid w:val="00024D80"/>
    <w:rsid w:val="00053FBD"/>
    <w:rsid w:val="00055538"/>
    <w:rsid w:val="000665C4"/>
    <w:rsid w:val="000720C8"/>
    <w:rsid w:val="00076B6B"/>
    <w:rsid w:val="0007726E"/>
    <w:rsid w:val="0008036B"/>
    <w:rsid w:val="00080B08"/>
    <w:rsid w:val="0008148B"/>
    <w:rsid w:val="0008169D"/>
    <w:rsid w:val="000960CE"/>
    <w:rsid w:val="000A03D9"/>
    <w:rsid w:val="000A10C9"/>
    <w:rsid w:val="000A6007"/>
    <w:rsid w:val="000D128B"/>
    <w:rsid w:val="000D12C8"/>
    <w:rsid w:val="000D1CA9"/>
    <w:rsid w:val="000D2528"/>
    <w:rsid w:val="000E2F04"/>
    <w:rsid w:val="000F2287"/>
    <w:rsid w:val="00110D29"/>
    <w:rsid w:val="00121CBC"/>
    <w:rsid w:val="00122EA4"/>
    <w:rsid w:val="001262A4"/>
    <w:rsid w:val="00130E2F"/>
    <w:rsid w:val="00133567"/>
    <w:rsid w:val="001443F7"/>
    <w:rsid w:val="00144713"/>
    <w:rsid w:val="00156179"/>
    <w:rsid w:val="001636D7"/>
    <w:rsid w:val="00165B8D"/>
    <w:rsid w:val="00174FBE"/>
    <w:rsid w:val="00182D38"/>
    <w:rsid w:val="0019328D"/>
    <w:rsid w:val="001A3C41"/>
    <w:rsid w:val="001A6036"/>
    <w:rsid w:val="001B140E"/>
    <w:rsid w:val="001B297D"/>
    <w:rsid w:val="001C0ACB"/>
    <w:rsid w:val="001D0A45"/>
    <w:rsid w:val="001E6C45"/>
    <w:rsid w:val="001F4204"/>
    <w:rsid w:val="001F50F6"/>
    <w:rsid w:val="001F5FD0"/>
    <w:rsid w:val="00201621"/>
    <w:rsid w:val="0020169B"/>
    <w:rsid w:val="002042CA"/>
    <w:rsid w:val="00223A34"/>
    <w:rsid w:val="00226177"/>
    <w:rsid w:val="002309B0"/>
    <w:rsid w:val="00233C3E"/>
    <w:rsid w:val="00242ECE"/>
    <w:rsid w:val="00273C80"/>
    <w:rsid w:val="0027481F"/>
    <w:rsid w:val="002759D5"/>
    <w:rsid w:val="00284354"/>
    <w:rsid w:val="00293317"/>
    <w:rsid w:val="00295428"/>
    <w:rsid w:val="002A5CB4"/>
    <w:rsid w:val="002B5544"/>
    <w:rsid w:val="002C0B68"/>
    <w:rsid w:val="002C11CD"/>
    <w:rsid w:val="002C3F5F"/>
    <w:rsid w:val="002C64AF"/>
    <w:rsid w:val="002D3FFD"/>
    <w:rsid w:val="002E4AFC"/>
    <w:rsid w:val="00307B92"/>
    <w:rsid w:val="00332D03"/>
    <w:rsid w:val="0033607E"/>
    <w:rsid w:val="00342046"/>
    <w:rsid w:val="00344FB5"/>
    <w:rsid w:val="00347CB4"/>
    <w:rsid w:val="00365D2C"/>
    <w:rsid w:val="00365F62"/>
    <w:rsid w:val="00372D11"/>
    <w:rsid w:val="00387471"/>
    <w:rsid w:val="003B3DBD"/>
    <w:rsid w:val="003B4680"/>
    <w:rsid w:val="003B568D"/>
    <w:rsid w:val="003C2D26"/>
    <w:rsid w:val="003D7315"/>
    <w:rsid w:val="003E0723"/>
    <w:rsid w:val="003E2217"/>
    <w:rsid w:val="003E4BA1"/>
    <w:rsid w:val="003E4D35"/>
    <w:rsid w:val="003E688A"/>
    <w:rsid w:val="003F5F74"/>
    <w:rsid w:val="00413EF6"/>
    <w:rsid w:val="00415E81"/>
    <w:rsid w:val="00422922"/>
    <w:rsid w:val="00422EE6"/>
    <w:rsid w:val="004447DB"/>
    <w:rsid w:val="00464016"/>
    <w:rsid w:val="00465518"/>
    <w:rsid w:val="00484573"/>
    <w:rsid w:val="004911EE"/>
    <w:rsid w:val="00492346"/>
    <w:rsid w:val="00494AB2"/>
    <w:rsid w:val="004A0979"/>
    <w:rsid w:val="004A0C6D"/>
    <w:rsid w:val="004A3EA3"/>
    <w:rsid w:val="004A4A18"/>
    <w:rsid w:val="004A7511"/>
    <w:rsid w:val="004C13ED"/>
    <w:rsid w:val="004C4C26"/>
    <w:rsid w:val="004C6727"/>
    <w:rsid w:val="004E00A4"/>
    <w:rsid w:val="004F3BAD"/>
    <w:rsid w:val="004F42F6"/>
    <w:rsid w:val="00500108"/>
    <w:rsid w:val="0050591B"/>
    <w:rsid w:val="005105A3"/>
    <w:rsid w:val="00510726"/>
    <w:rsid w:val="00515DF8"/>
    <w:rsid w:val="00531577"/>
    <w:rsid w:val="0054528F"/>
    <w:rsid w:val="005568DA"/>
    <w:rsid w:val="00567348"/>
    <w:rsid w:val="0057738C"/>
    <w:rsid w:val="00581EBE"/>
    <w:rsid w:val="0058646A"/>
    <w:rsid w:val="005868AE"/>
    <w:rsid w:val="005A19C6"/>
    <w:rsid w:val="005A19CC"/>
    <w:rsid w:val="005B3256"/>
    <w:rsid w:val="005B3ACB"/>
    <w:rsid w:val="005B3B77"/>
    <w:rsid w:val="005C35B0"/>
    <w:rsid w:val="005C3C8E"/>
    <w:rsid w:val="005D203E"/>
    <w:rsid w:val="005D3C0A"/>
    <w:rsid w:val="005F22F6"/>
    <w:rsid w:val="005F71A7"/>
    <w:rsid w:val="006021E4"/>
    <w:rsid w:val="00613B05"/>
    <w:rsid w:val="00614942"/>
    <w:rsid w:val="0062458C"/>
    <w:rsid w:val="00627FE2"/>
    <w:rsid w:val="006302DF"/>
    <w:rsid w:val="00630C1B"/>
    <w:rsid w:val="00633292"/>
    <w:rsid w:val="006335A5"/>
    <w:rsid w:val="00634C6B"/>
    <w:rsid w:val="00635522"/>
    <w:rsid w:val="0064280F"/>
    <w:rsid w:val="00653054"/>
    <w:rsid w:val="00655C09"/>
    <w:rsid w:val="00657E2F"/>
    <w:rsid w:val="00657F15"/>
    <w:rsid w:val="006710E0"/>
    <w:rsid w:val="0067150D"/>
    <w:rsid w:val="0067252D"/>
    <w:rsid w:val="00674AAA"/>
    <w:rsid w:val="006808E4"/>
    <w:rsid w:val="006A0792"/>
    <w:rsid w:val="006A6121"/>
    <w:rsid w:val="006B2A55"/>
    <w:rsid w:val="006D28D1"/>
    <w:rsid w:val="006D3AB4"/>
    <w:rsid w:val="006E3934"/>
    <w:rsid w:val="006F7C0E"/>
    <w:rsid w:val="0070084A"/>
    <w:rsid w:val="0070260A"/>
    <w:rsid w:val="00710103"/>
    <w:rsid w:val="007157F8"/>
    <w:rsid w:val="007169E9"/>
    <w:rsid w:val="00716DBB"/>
    <w:rsid w:val="0072582E"/>
    <w:rsid w:val="007355A3"/>
    <w:rsid w:val="007465C5"/>
    <w:rsid w:val="00754711"/>
    <w:rsid w:val="00760B8A"/>
    <w:rsid w:val="00762AA1"/>
    <w:rsid w:val="00777D74"/>
    <w:rsid w:val="00785F40"/>
    <w:rsid w:val="0079682B"/>
    <w:rsid w:val="007A03C4"/>
    <w:rsid w:val="007A0DF3"/>
    <w:rsid w:val="007A5F7A"/>
    <w:rsid w:val="007A645E"/>
    <w:rsid w:val="007A6850"/>
    <w:rsid w:val="007A7AC3"/>
    <w:rsid w:val="007B74DF"/>
    <w:rsid w:val="007C0E98"/>
    <w:rsid w:val="007C5C3B"/>
    <w:rsid w:val="007D11AE"/>
    <w:rsid w:val="007E4293"/>
    <w:rsid w:val="008101F8"/>
    <w:rsid w:val="00811FBF"/>
    <w:rsid w:val="00817DFF"/>
    <w:rsid w:val="00821D12"/>
    <w:rsid w:val="00832FFA"/>
    <w:rsid w:val="008336D2"/>
    <w:rsid w:val="00836743"/>
    <w:rsid w:val="0084049D"/>
    <w:rsid w:val="00841012"/>
    <w:rsid w:val="00871730"/>
    <w:rsid w:val="008732C2"/>
    <w:rsid w:val="008817A6"/>
    <w:rsid w:val="00886598"/>
    <w:rsid w:val="008962C1"/>
    <w:rsid w:val="008A548A"/>
    <w:rsid w:val="008B0534"/>
    <w:rsid w:val="008B40E2"/>
    <w:rsid w:val="008B6045"/>
    <w:rsid w:val="008C5593"/>
    <w:rsid w:val="008D027D"/>
    <w:rsid w:val="008D2A22"/>
    <w:rsid w:val="008E0C56"/>
    <w:rsid w:val="008E3145"/>
    <w:rsid w:val="008E5B1F"/>
    <w:rsid w:val="008E5E99"/>
    <w:rsid w:val="008E6210"/>
    <w:rsid w:val="008F5B6D"/>
    <w:rsid w:val="008F7AB5"/>
    <w:rsid w:val="00906495"/>
    <w:rsid w:val="00907B31"/>
    <w:rsid w:val="0091295E"/>
    <w:rsid w:val="0091414C"/>
    <w:rsid w:val="009279A7"/>
    <w:rsid w:val="009314FA"/>
    <w:rsid w:val="00932370"/>
    <w:rsid w:val="009334E9"/>
    <w:rsid w:val="00953407"/>
    <w:rsid w:val="00954433"/>
    <w:rsid w:val="009640CE"/>
    <w:rsid w:val="009647D0"/>
    <w:rsid w:val="00980256"/>
    <w:rsid w:val="00980854"/>
    <w:rsid w:val="00981112"/>
    <w:rsid w:val="009934AB"/>
    <w:rsid w:val="0099522C"/>
    <w:rsid w:val="00996B9B"/>
    <w:rsid w:val="009A0EC7"/>
    <w:rsid w:val="009A5DE8"/>
    <w:rsid w:val="009B22E3"/>
    <w:rsid w:val="009C2683"/>
    <w:rsid w:val="009C3CFF"/>
    <w:rsid w:val="009C5968"/>
    <w:rsid w:val="009C7026"/>
    <w:rsid w:val="009E799C"/>
    <w:rsid w:val="00A04FDC"/>
    <w:rsid w:val="00A22F63"/>
    <w:rsid w:val="00A23A04"/>
    <w:rsid w:val="00A3500E"/>
    <w:rsid w:val="00A3759E"/>
    <w:rsid w:val="00A4549B"/>
    <w:rsid w:val="00A470CA"/>
    <w:rsid w:val="00A512FF"/>
    <w:rsid w:val="00A549C9"/>
    <w:rsid w:val="00A568D1"/>
    <w:rsid w:val="00A72D0B"/>
    <w:rsid w:val="00A74F85"/>
    <w:rsid w:val="00A82544"/>
    <w:rsid w:val="00A84F8F"/>
    <w:rsid w:val="00A92AFD"/>
    <w:rsid w:val="00A93917"/>
    <w:rsid w:val="00A96867"/>
    <w:rsid w:val="00AA6304"/>
    <w:rsid w:val="00AB2948"/>
    <w:rsid w:val="00AB52A7"/>
    <w:rsid w:val="00AC4E98"/>
    <w:rsid w:val="00AD090C"/>
    <w:rsid w:val="00AE3575"/>
    <w:rsid w:val="00AE43A9"/>
    <w:rsid w:val="00AE57B4"/>
    <w:rsid w:val="00AE7046"/>
    <w:rsid w:val="00AE7C59"/>
    <w:rsid w:val="00AF5E73"/>
    <w:rsid w:val="00B12ECE"/>
    <w:rsid w:val="00B30F01"/>
    <w:rsid w:val="00B4758A"/>
    <w:rsid w:val="00B53FEB"/>
    <w:rsid w:val="00B74C8A"/>
    <w:rsid w:val="00B8269A"/>
    <w:rsid w:val="00B845EC"/>
    <w:rsid w:val="00B870CC"/>
    <w:rsid w:val="00BB32BA"/>
    <w:rsid w:val="00BB3E1F"/>
    <w:rsid w:val="00BB7377"/>
    <w:rsid w:val="00BE4F73"/>
    <w:rsid w:val="00C00D97"/>
    <w:rsid w:val="00C11822"/>
    <w:rsid w:val="00C160A2"/>
    <w:rsid w:val="00C26551"/>
    <w:rsid w:val="00C36C01"/>
    <w:rsid w:val="00C424E9"/>
    <w:rsid w:val="00C74144"/>
    <w:rsid w:val="00C74AFD"/>
    <w:rsid w:val="00C75C37"/>
    <w:rsid w:val="00C7740F"/>
    <w:rsid w:val="00C9111D"/>
    <w:rsid w:val="00C96C43"/>
    <w:rsid w:val="00CA0ED4"/>
    <w:rsid w:val="00CC4717"/>
    <w:rsid w:val="00CC6ADF"/>
    <w:rsid w:val="00CD13DA"/>
    <w:rsid w:val="00CE5F39"/>
    <w:rsid w:val="00CF0359"/>
    <w:rsid w:val="00CF0AC4"/>
    <w:rsid w:val="00CF19D8"/>
    <w:rsid w:val="00CF6C8B"/>
    <w:rsid w:val="00D2258F"/>
    <w:rsid w:val="00D25209"/>
    <w:rsid w:val="00D52A19"/>
    <w:rsid w:val="00D6463D"/>
    <w:rsid w:val="00D71AE4"/>
    <w:rsid w:val="00DA2AAF"/>
    <w:rsid w:val="00DA30F9"/>
    <w:rsid w:val="00DA798F"/>
    <w:rsid w:val="00DD040D"/>
    <w:rsid w:val="00DD27B9"/>
    <w:rsid w:val="00DD35A3"/>
    <w:rsid w:val="00DD4A64"/>
    <w:rsid w:val="00DE5E31"/>
    <w:rsid w:val="00E17D70"/>
    <w:rsid w:val="00E25064"/>
    <w:rsid w:val="00E4036E"/>
    <w:rsid w:val="00E439E8"/>
    <w:rsid w:val="00E5112C"/>
    <w:rsid w:val="00E54FAE"/>
    <w:rsid w:val="00E91053"/>
    <w:rsid w:val="00E91894"/>
    <w:rsid w:val="00E95BB6"/>
    <w:rsid w:val="00EA2D41"/>
    <w:rsid w:val="00EA745B"/>
    <w:rsid w:val="00EB5F71"/>
    <w:rsid w:val="00EC6C93"/>
    <w:rsid w:val="00ED670E"/>
    <w:rsid w:val="00EE01DE"/>
    <w:rsid w:val="00EE5351"/>
    <w:rsid w:val="00EF3A86"/>
    <w:rsid w:val="00EF4631"/>
    <w:rsid w:val="00F01F8F"/>
    <w:rsid w:val="00F112FF"/>
    <w:rsid w:val="00F16C38"/>
    <w:rsid w:val="00F23055"/>
    <w:rsid w:val="00F369E7"/>
    <w:rsid w:val="00F47D01"/>
    <w:rsid w:val="00F47EE8"/>
    <w:rsid w:val="00F57296"/>
    <w:rsid w:val="00F57BF7"/>
    <w:rsid w:val="00F57EFC"/>
    <w:rsid w:val="00F62DED"/>
    <w:rsid w:val="00F63ABC"/>
    <w:rsid w:val="00F643B1"/>
    <w:rsid w:val="00F80DFA"/>
    <w:rsid w:val="00F854FC"/>
    <w:rsid w:val="00F85523"/>
    <w:rsid w:val="00F870FB"/>
    <w:rsid w:val="00F95903"/>
    <w:rsid w:val="00FA6537"/>
    <w:rsid w:val="00FB05CC"/>
    <w:rsid w:val="00FB56BD"/>
    <w:rsid w:val="00FB5BBC"/>
    <w:rsid w:val="00FC6FB5"/>
    <w:rsid w:val="00FD7777"/>
    <w:rsid w:val="00FE1E09"/>
    <w:rsid w:val="00FE4859"/>
    <w:rsid w:val="00FF26ED"/>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B61124"/>
  <w15:docId w15:val="{234B352C-DA3C-4789-BFB9-C7D6A3BE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rsid w:val="00273C80"/>
    <w:pPr>
      <w:tabs>
        <w:tab w:val="center" w:pos="4252"/>
        <w:tab w:val="right" w:pos="8504"/>
      </w:tabs>
    </w:pPr>
  </w:style>
  <w:style w:type="paragraph" w:styleId="Piedepgina">
    <w:name w:val="footer"/>
    <w:basedOn w:val="Normal"/>
    <w:link w:val="PiedepginaCar"/>
    <w:rsid w:val="00273C80"/>
    <w:pPr>
      <w:tabs>
        <w:tab w:val="center" w:pos="4252"/>
        <w:tab w:val="right" w:pos="8504"/>
      </w:tabs>
    </w:pPr>
  </w:style>
  <w:style w:type="table" w:styleId="Tablaconcuadrcula">
    <w:name w:val="Table Grid"/>
    <w:basedOn w:val="Tablanormal"/>
    <w:uiPriority w:val="39"/>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basedOn w:val="Normal"/>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rPr>
  </w:style>
  <w:style w:type="paragraph" w:styleId="Sinespaciado">
    <w:name w:val="No Spacing"/>
    <w:link w:val="SinespaciadoCar"/>
    <w:uiPriority w:val="1"/>
    <w:qFormat/>
    <w:rsid w:val="002759D5"/>
    <w:rPr>
      <w:rFonts w:ascii="Calibri" w:eastAsia="Calibri" w:hAnsi="Calibri"/>
      <w:sz w:val="22"/>
      <w:szCs w:val="22"/>
      <w:lang w:eastAsia="en-US"/>
    </w:rPr>
  </w:style>
  <w:style w:type="character" w:customStyle="1" w:styleId="PiedepginaCar">
    <w:name w:val="Pie de página Car"/>
    <w:link w:val="Piedepgina"/>
    <w:rsid w:val="006D3AB4"/>
    <w:rPr>
      <w:sz w:val="24"/>
      <w:szCs w:val="24"/>
      <w:lang w:val="es-ES" w:eastAsia="es-ES"/>
    </w:rPr>
  </w:style>
  <w:style w:type="character" w:styleId="Textoennegrita">
    <w:name w:val="Strong"/>
    <w:uiPriority w:val="22"/>
    <w:qFormat/>
    <w:rsid w:val="000F2287"/>
    <w:rPr>
      <w:b/>
      <w:bCs/>
    </w:rPr>
  </w:style>
  <w:style w:type="character" w:styleId="nfasis">
    <w:name w:val="Emphasis"/>
    <w:uiPriority w:val="20"/>
    <w:qFormat/>
    <w:rsid w:val="000F2287"/>
    <w:rPr>
      <w:i/>
      <w:iCs/>
    </w:rPr>
  </w:style>
  <w:style w:type="paragraph" w:styleId="Textodeglobo">
    <w:name w:val="Balloon Text"/>
    <w:basedOn w:val="Normal"/>
    <w:link w:val="TextodegloboCar"/>
    <w:rsid w:val="000F2287"/>
    <w:rPr>
      <w:rFonts w:ascii="Segoe UI" w:hAnsi="Segoe UI" w:cs="Segoe UI"/>
      <w:sz w:val="18"/>
      <w:szCs w:val="18"/>
    </w:rPr>
  </w:style>
  <w:style w:type="character" w:customStyle="1" w:styleId="TextodegloboCar">
    <w:name w:val="Texto de globo Car"/>
    <w:link w:val="Textodeglobo"/>
    <w:rsid w:val="000F2287"/>
    <w:rPr>
      <w:rFonts w:ascii="Segoe UI" w:hAnsi="Segoe UI" w:cs="Segoe UI"/>
      <w:sz w:val="18"/>
      <w:szCs w:val="18"/>
      <w:lang w:val="es-ES" w:eastAsia="es-ES"/>
    </w:rPr>
  </w:style>
  <w:style w:type="character" w:customStyle="1" w:styleId="SinespaciadoCar">
    <w:name w:val="Sin espaciado Car"/>
    <w:link w:val="Sinespaciado"/>
    <w:uiPriority w:val="1"/>
    <w:rsid w:val="00BB737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03051326">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446848236">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03cmpalfusa@cendoj.ramajudicial.gov.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rrespondencia@supernotariado.gov.c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1368D-3067-42D3-8072-DCA6783A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706</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4845</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creator>PUBLICACIONES</dc:creator>
  <cp:lastModifiedBy>Heyner Carrillo Romero</cp:lastModifiedBy>
  <cp:revision>16</cp:revision>
  <cp:lastPrinted>2019-11-14T19:06:00Z</cp:lastPrinted>
  <dcterms:created xsi:type="dcterms:W3CDTF">2022-06-15T16:47:00Z</dcterms:created>
  <dcterms:modified xsi:type="dcterms:W3CDTF">2023-02-13T19:54:00Z</dcterms:modified>
</cp:coreProperties>
</file>