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Default="003C3A5F" w:rsidP="003C3A5F">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B02078" w:rsidRDefault="00B02078" w:rsidP="00B02078">
      <w:pPr>
        <w:jc w:val="center"/>
        <w:rPr>
          <w:rFonts w:ascii="Arial Narrow" w:hAnsi="Arial Narrow"/>
        </w:rPr>
      </w:pPr>
      <w:bookmarkStart w:id="0" w:name="_GoBack"/>
      <w:bookmarkEnd w:id="0"/>
      <w:r>
        <w:rPr>
          <w:rFonts w:ascii="Arial Narrow" w:hAnsi="Arial Narrow"/>
        </w:rPr>
        <w:t>AUTO INHIBITORIO</w:t>
      </w:r>
    </w:p>
    <w:p w:rsidR="00B02078" w:rsidRDefault="00B02078" w:rsidP="00567083">
      <w:pPr>
        <w:rPr>
          <w:rFonts w:ascii="Arial Narrow" w:hAnsi="Arial Narrow"/>
        </w:rPr>
      </w:pPr>
    </w:p>
    <w:p w:rsidR="00567083" w:rsidRDefault="00567083" w:rsidP="00567083">
      <w:pPr>
        <w:rPr>
          <w:rFonts w:ascii="Arial" w:hAnsi="Arial" w:cs="Arial"/>
        </w:rPr>
      </w:pPr>
      <w:r>
        <w:rPr>
          <w:rFonts w:ascii="Arial" w:hAnsi="Arial" w:cs="Arial"/>
        </w:rPr>
        <w:t>Bogotá D.C. (fecha)</w:t>
      </w:r>
    </w:p>
    <w:p w:rsidR="00567083" w:rsidRDefault="00567083" w:rsidP="00567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67083" w:rsidTr="00421536">
        <w:tc>
          <w:tcPr>
            <w:tcW w:w="8978" w:type="dxa"/>
            <w:tcBorders>
              <w:top w:val="single" w:sz="4" w:space="0" w:color="auto"/>
              <w:left w:val="single" w:sz="4" w:space="0" w:color="auto"/>
              <w:bottom w:val="single" w:sz="4" w:space="0" w:color="auto"/>
              <w:right w:val="single" w:sz="4" w:space="0" w:color="auto"/>
            </w:tcBorders>
            <w:hideMark/>
          </w:tcPr>
          <w:p w:rsidR="00567083" w:rsidRDefault="00567083" w:rsidP="00421536">
            <w:pPr>
              <w:rPr>
                <w:rFonts w:ascii="Arial" w:hAnsi="Arial" w:cs="Arial"/>
              </w:rPr>
            </w:pPr>
            <w:r>
              <w:rPr>
                <w:rFonts w:ascii="Arial" w:hAnsi="Arial" w:cs="Arial"/>
              </w:rPr>
              <w:t>EXPEDIENTE:                                XXXXXXX</w:t>
            </w:r>
          </w:p>
          <w:p w:rsidR="00567083" w:rsidRDefault="00567083" w:rsidP="00421536">
            <w:pPr>
              <w:rPr>
                <w:rFonts w:ascii="Arial" w:hAnsi="Arial" w:cs="Arial"/>
              </w:rPr>
            </w:pPr>
            <w:r>
              <w:rPr>
                <w:rFonts w:ascii="Arial" w:hAnsi="Arial" w:cs="Arial"/>
              </w:rPr>
              <w:t>RADICACION:                                XXXXXXX</w:t>
            </w:r>
          </w:p>
          <w:p w:rsidR="00567083" w:rsidRDefault="00567083" w:rsidP="00421536">
            <w:pPr>
              <w:rPr>
                <w:rFonts w:ascii="Arial" w:hAnsi="Arial" w:cs="Arial"/>
              </w:rPr>
            </w:pPr>
            <w:r>
              <w:rPr>
                <w:rFonts w:ascii="Arial" w:hAnsi="Arial" w:cs="Arial"/>
              </w:rPr>
              <w:t>FECHA DE LA QUEJA:                  XXXXXXX</w:t>
            </w:r>
          </w:p>
          <w:p w:rsidR="00567083" w:rsidRDefault="00567083" w:rsidP="00421536">
            <w:pPr>
              <w:rPr>
                <w:rFonts w:ascii="Arial" w:hAnsi="Arial" w:cs="Arial"/>
              </w:rPr>
            </w:pPr>
            <w:r>
              <w:rPr>
                <w:rFonts w:ascii="Arial" w:hAnsi="Arial" w:cs="Arial"/>
              </w:rPr>
              <w:t>QUEJOSO:                                     XXXXXXX</w:t>
            </w:r>
          </w:p>
          <w:p w:rsidR="00567083" w:rsidRDefault="00567083" w:rsidP="00421536">
            <w:pPr>
              <w:rPr>
                <w:rFonts w:ascii="Arial" w:hAnsi="Arial" w:cs="Arial"/>
              </w:rPr>
            </w:pPr>
            <w:r>
              <w:rPr>
                <w:rFonts w:ascii="Arial" w:hAnsi="Arial" w:cs="Arial"/>
              </w:rPr>
              <w:t>INDAGADO O INVESTIGADO:     XXXXXXX</w:t>
            </w:r>
          </w:p>
          <w:p w:rsidR="00567083" w:rsidRDefault="00567083" w:rsidP="00421536">
            <w:pPr>
              <w:rPr>
                <w:rFonts w:ascii="Arial" w:hAnsi="Arial" w:cs="Arial"/>
              </w:rPr>
            </w:pPr>
            <w:r>
              <w:rPr>
                <w:rFonts w:ascii="Arial" w:hAnsi="Arial" w:cs="Arial"/>
              </w:rPr>
              <w:t>DEPENDENCIA:                           XXXXXXX</w:t>
            </w:r>
          </w:p>
          <w:p w:rsidR="00567083" w:rsidRDefault="00567083" w:rsidP="00421536">
            <w:pPr>
              <w:rPr>
                <w:rFonts w:ascii="Arial" w:hAnsi="Arial" w:cs="Arial"/>
              </w:rPr>
            </w:pPr>
            <w:r>
              <w:rPr>
                <w:rFonts w:ascii="Arial" w:hAnsi="Arial" w:cs="Arial"/>
              </w:rPr>
              <w:t>FECHA DE LOS HECHOS:           XXXXXXX</w:t>
            </w:r>
          </w:p>
          <w:p w:rsidR="00567083" w:rsidRDefault="00567083" w:rsidP="00421536">
            <w:pPr>
              <w:rPr>
                <w:rFonts w:ascii="Arial" w:hAnsi="Arial" w:cs="Arial"/>
              </w:rPr>
            </w:pPr>
            <w:r>
              <w:rPr>
                <w:rFonts w:ascii="Arial" w:hAnsi="Arial" w:cs="Arial"/>
              </w:rPr>
              <w:t>DECISION:                                    AUTO INHIBITORIO</w:t>
            </w:r>
          </w:p>
        </w:tc>
      </w:tr>
    </w:tbl>
    <w:p w:rsidR="00567083" w:rsidRDefault="00567083" w:rsidP="00567083">
      <w:pPr>
        <w:jc w:val="center"/>
        <w:rPr>
          <w:rFonts w:ascii="Arial" w:hAnsi="Arial" w:cs="Arial"/>
        </w:rPr>
      </w:pPr>
    </w:p>
    <w:p w:rsidR="00567083" w:rsidRDefault="00567083" w:rsidP="00567083">
      <w:pPr>
        <w:jc w:val="center"/>
        <w:rPr>
          <w:rFonts w:ascii="Arial" w:hAnsi="Arial" w:cs="Arial"/>
        </w:rPr>
      </w:pPr>
      <w:r>
        <w:rPr>
          <w:rFonts w:ascii="Arial" w:hAnsi="Arial" w:cs="Arial"/>
        </w:rPr>
        <w:t>COMPETENCIA</w:t>
      </w:r>
    </w:p>
    <w:p w:rsidR="00567083" w:rsidRDefault="00567083" w:rsidP="00567083">
      <w:pPr>
        <w:jc w:val="center"/>
        <w:rPr>
          <w:rFonts w:ascii="Arial" w:hAnsi="Arial" w:cs="Arial"/>
        </w:rPr>
      </w:pPr>
    </w:p>
    <w:p w:rsidR="00567083" w:rsidRDefault="00567083" w:rsidP="00567083">
      <w:pPr>
        <w:jc w:val="both"/>
        <w:rPr>
          <w:rFonts w:ascii="Arial" w:hAnsi="Arial" w:cs="Arial"/>
        </w:rPr>
      </w:pPr>
      <w:r>
        <w:rPr>
          <w:rFonts w:ascii="Arial" w:hAnsi="Arial" w:cs="Arial"/>
        </w:rPr>
        <w:t>El (La) Jefe de la Oficina de Control Disciplinario Interno de la Superintendencia de Notariado y Registro, de conformidad con la competencia establecida en los artículos  2, 67 y 76  de la Ley 734 de 2002; 18 del Decreto 2723 del 29 de diciembre de 2014,  procede dictar auto de inhibitorio de acuerdo con lo dispuesto en el parágrafo 1 del artículo 150 de la Ley 734 de 2002,  atendiendo los siguientes:</w:t>
      </w:r>
    </w:p>
    <w:p w:rsidR="00567083" w:rsidRDefault="00567083" w:rsidP="00567083">
      <w:pPr>
        <w:jc w:val="both"/>
        <w:rPr>
          <w:rFonts w:ascii="Arial" w:hAnsi="Arial" w:cs="Arial"/>
        </w:rPr>
      </w:pPr>
    </w:p>
    <w:p w:rsidR="00567083" w:rsidRDefault="00567083" w:rsidP="00567083">
      <w:pPr>
        <w:jc w:val="center"/>
        <w:rPr>
          <w:rFonts w:ascii="Arial" w:hAnsi="Arial" w:cs="Arial"/>
        </w:rPr>
      </w:pPr>
      <w:r>
        <w:rPr>
          <w:rFonts w:ascii="Arial" w:hAnsi="Arial" w:cs="Arial"/>
        </w:rPr>
        <w:t>ANTECEDENTES</w:t>
      </w:r>
    </w:p>
    <w:p w:rsidR="00567083" w:rsidRDefault="00567083" w:rsidP="00567083">
      <w:pPr>
        <w:jc w:val="center"/>
        <w:rPr>
          <w:rFonts w:ascii="Arial" w:hAnsi="Arial" w:cs="Arial"/>
        </w:rPr>
      </w:pPr>
    </w:p>
    <w:p w:rsidR="00567083" w:rsidRDefault="00567083" w:rsidP="00567083">
      <w:pPr>
        <w:jc w:val="both"/>
        <w:rPr>
          <w:rFonts w:ascii="Arial" w:hAnsi="Arial" w:cs="Arial"/>
        </w:rPr>
      </w:pPr>
      <w:r>
        <w:rPr>
          <w:rFonts w:ascii="Arial" w:hAnsi="Arial" w:cs="Arial"/>
        </w:rPr>
        <w:t xml:space="preserve">Mediante Radicación _________ el (nombre del quejoso y/o informante), con escrito de fecha XXXX de XXXXXX de XXXX, presenta queja que considera de carácter disciplinario en contra de (nombre del implicado) de la Oficina (área donde labora), solicitando apertura de investigación disciplinaria: </w:t>
      </w:r>
    </w:p>
    <w:p w:rsidR="00567083" w:rsidRPr="00D72064" w:rsidRDefault="00567083" w:rsidP="00567083">
      <w:pPr>
        <w:pStyle w:val="Ttulo1"/>
        <w:jc w:val="center"/>
        <w:rPr>
          <w:rFonts w:ascii="Arial" w:hAnsi="Arial" w:cs="Arial"/>
          <w:color w:val="auto"/>
          <w:sz w:val="24"/>
          <w:szCs w:val="24"/>
        </w:rPr>
      </w:pPr>
      <w:r w:rsidRPr="00D72064">
        <w:rPr>
          <w:rFonts w:ascii="Arial" w:hAnsi="Arial" w:cs="Arial"/>
          <w:b/>
          <w:bCs/>
          <w:color w:val="auto"/>
          <w:sz w:val="24"/>
          <w:szCs w:val="24"/>
        </w:rPr>
        <w:t>DE LA QUEJA</w:t>
      </w:r>
    </w:p>
    <w:p w:rsidR="00567083" w:rsidRDefault="00567083" w:rsidP="00567083">
      <w:pPr>
        <w:pStyle w:val="Textoindependiente"/>
        <w:overflowPunct w:val="0"/>
        <w:autoSpaceDE w:val="0"/>
        <w:autoSpaceDN w:val="0"/>
        <w:adjustRightInd w:val="0"/>
        <w:textAlignment w:val="baseline"/>
        <w:rPr>
          <w:sz w:val="24"/>
        </w:rPr>
      </w:pPr>
    </w:p>
    <w:p w:rsidR="00567083" w:rsidRDefault="00567083" w:rsidP="00567083">
      <w:pPr>
        <w:numPr>
          <w:ilvl w:val="0"/>
          <w:numId w:val="2"/>
        </w:numPr>
        <w:tabs>
          <w:tab w:val="clear" w:pos="360"/>
          <w:tab w:val="num" w:pos="720"/>
        </w:tabs>
        <w:ind w:left="720"/>
        <w:jc w:val="both"/>
        <w:rPr>
          <w:rFonts w:ascii="Arial" w:hAnsi="Arial" w:cs="Arial"/>
        </w:rPr>
      </w:pPr>
      <w:r>
        <w:rPr>
          <w:rFonts w:ascii="Arial" w:hAnsi="Arial" w:cs="Arial"/>
          <w:lang w:val="es-CO"/>
        </w:rPr>
        <w:t xml:space="preserve">Se queja (o informan) porque… </w:t>
      </w:r>
    </w:p>
    <w:p w:rsidR="00567083" w:rsidRDefault="00567083" w:rsidP="00567083">
      <w:pPr>
        <w:ind w:left="360"/>
        <w:jc w:val="both"/>
        <w:rPr>
          <w:rFonts w:ascii="Arial" w:hAnsi="Arial" w:cs="Arial"/>
        </w:rPr>
      </w:pPr>
    </w:p>
    <w:p w:rsidR="00567083" w:rsidRDefault="00567083" w:rsidP="00567083">
      <w:pPr>
        <w:numPr>
          <w:ilvl w:val="0"/>
          <w:numId w:val="2"/>
        </w:numPr>
        <w:tabs>
          <w:tab w:val="clear" w:pos="360"/>
          <w:tab w:val="num" w:pos="720"/>
        </w:tabs>
        <w:ind w:left="720"/>
        <w:jc w:val="both"/>
        <w:rPr>
          <w:rFonts w:ascii="Arial" w:hAnsi="Arial" w:cs="Arial"/>
        </w:rPr>
      </w:pPr>
      <w:r>
        <w:rPr>
          <w:rFonts w:ascii="Arial" w:hAnsi="Arial" w:cs="Arial"/>
        </w:rPr>
        <w:t xml:space="preserve">Se debe investigar porque… </w:t>
      </w:r>
    </w:p>
    <w:p w:rsidR="00567083" w:rsidRDefault="00567083" w:rsidP="00567083">
      <w:pPr>
        <w:jc w:val="both"/>
        <w:rPr>
          <w:rFonts w:ascii="Arial" w:hAnsi="Arial" w:cs="Arial"/>
        </w:rPr>
      </w:pPr>
    </w:p>
    <w:p w:rsidR="00567083" w:rsidRDefault="00567083" w:rsidP="00567083">
      <w:pPr>
        <w:numPr>
          <w:ilvl w:val="0"/>
          <w:numId w:val="2"/>
        </w:numPr>
        <w:tabs>
          <w:tab w:val="clear" w:pos="360"/>
          <w:tab w:val="num" w:pos="720"/>
        </w:tabs>
        <w:ind w:left="720"/>
        <w:jc w:val="both"/>
        <w:rPr>
          <w:rFonts w:ascii="Arial" w:hAnsi="Arial" w:cs="Arial"/>
        </w:rPr>
      </w:pPr>
      <w:r>
        <w:rPr>
          <w:rFonts w:ascii="Arial" w:hAnsi="Arial" w:cs="Arial"/>
        </w:rPr>
        <w:t>______________________</w:t>
      </w:r>
    </w:p>
    <w:p w:rsidR="00567083" w:rsidRDefault="00567083" w:rsidP="00567083">
      <w:pPr>
        <w:jc w:val="center"/>
        <w:rPr>
          <w:rFonts w:ascii="Arial" w:hAnsi="Arial" w:cs="Arial"/>
        </w:rPr>
      </w:pPr>
    </w:p>
    <w:p w:rsidR="00567083" w:rsidRDefault="00567083" w:rsidP="00567083">
      <w:pPr>
        <w:jc w:val="center"/>
        <w:rPr>
          <w:rFonts w:ascii="Arial" w:hAnsi="Arial" w:cs="Arial"/>
        </w:rPr>
      </w:pPr>
      <w:r>
        <w:rPr>
          <w:rFonts w:ascii="Arial" w:hAnsi="Arial" w:cs="Arial"/>
        </w:rPr>
        <w:t xml:space="preserve"> CONSIDERACIONES</w:t>
      </w:r>
    </w:p>
    <w:p w:rsidR="00567083" w:rsidRDefault="00567083" w:rsidP="00567083">
      <w:pPr>
        <w:jc w:val="center"/>
        <w:rPr>
          <w:rFonts w:ascii="Arial" w:hAnsi="Arial" w:cs="Arial"/>
        </w:rPr>
      </w:pPr>
    </w:p>
    <w:p w:rsidR="00567083" w:rsidRDefault="00567083" w:rsidP="00567083">
      <w:pPr>
        <w:pStyle w:val="Textoindependiente"/>
        <w:rPr>
          <w:sz w:val="24"/>
        </w:rPr>
      </w:pPr>
      <w:r>
        <w:rPr>
          <w:sz w:val="24"/>
        </w:rPr>
        <w:t xml:space="preserve">Procede este Despacho a analizar y evaluar el material existente en el </w:t>
      </w:r>
      <w:r>
        <w:rPr>
          <w:sz w:val="24"/>
        </w:rPr>
        <w:lastRenderedPageBreak/>
        <w:t xml:space="preserve">presente para determinar si de la queja presentada y los documentos aportados se puede establecer la existencia de alguna conducta que pueda considerarse disciplinable o si por el contrario esta es irrelevante frente a la norma disciplinaria. </w:t>
      </w:r>
    </w:p>
    <w:p w:rsidR="00567083" w:rsidRDefault="00567083" w:rsidP="00567083">
      <w:pPr>
        <w:pStyle w:val="Textoindependiente"/>
        <w:rPr>
          <w:sz w:val="24"/>
        </w:rPr>
      </w:pPr>
    </w:p>
    <w:p w:rsidR="00567083" w:rsidRDefault="00567083" w:rsidP="00567083">
      <w:pPr>
        <w:jc w:val="both"/>
        <w:rPr>
          <w:rFonts w:ascii="Arial" w:hAnsi="Arial" w:cs="Arial"/>
        </w:rPr>
      </w:pPr>
      <w:r>
        <w:rPr>
          <w:rFonts w:ascii="Arial" w:hAnsi="Arial" w:cs="Arial"/>
        </w:rPr>
        <w:t>El artículo 150 parágrafo 1 de la Ley 734 de 2002 establece la posibilidad de  proferir una decisión inhibitoria, es decir una determinación a través de la cual el despacho se abstiene de dar inicio a una actuación disciplinaria. De acuerdo con esta norma las causales para proceder de esta manera son: la información o queja manifiestamente temeraria; la información o queja que contenga hechos disciplinariamente irrelevantes o de imposible ocurrencia; y la presentación de hechos absolutamente inconcretos o difusos.</w:t>
      </w:r>
    </w:p>
    <w:p w:rsidR="00567083" w:rsidRDefault="00567083" w:rsidP="00567083">
      <w:pPr>
        <w:pStyle w:val="Textoindependiente"/>
        <w:rPr>
          <w:sz w:val="24"/>
        </w:rPr>
      </w:pPr>
    </w:p>
    <w:p w:rsidR="00567083" w:rsidRDefault="00567083" w:rsidP="00567083">
      <w:pPr>
        <w:pStyle w:val="Textoindependiente"/>
        <w:overflowPunct w:val="0"/>
        <w:autoSpaceDE w:val="0"/>
        <w:autoSpaceDN w:val="0"/>
        <w:adjustRightInd w:val="0"/>
        <w:textAlignment w:val="baseline"/>
        <w:rPr>
          <w:sz w:val="24"/>
        </w:rPr>
      </w:pPr>
      <w:r>
        <w:rPr>
          <w:sz w:val="24"/>
        </w:rPr>
        <w:t xml:space="preserve">En concreto la queja se refiere a ____________________ </w:t>
      </w:r>
    </w:p>
    <w:p w:rsidR="00567083" w:rsidRDefault="00567083" w:rsidP="00567083">
      <w:pPr>
        <w:pStyle w:val="Textoindependiente"/>
        <w:overflowPunct w:val="0"/>
        <w:autoSpaceDE w:val="0"/>
        <w:autoSpaceDN w:val="0"/>
        <w:adjustRightInd w:val="0"/>
        <w:textAlignment w:val="baseline"/>
        <w:rPr>
          <w:sz w:val="24"/>
        </w:rPr>
      </w:pPr>
    </w:p>
    <w:p w:rsidR="00567083" w:rsidRDefault="00567083" w:rsidP="00567083">
      <w:pPr>
        <w:pStyle w:val="Textoindependiente"/>
        <w:overflowPunct w:val="0"/>
        <w:autoSpaceDE w:val="0"/>
        <w:autoSpaceDN w:val="0"/>
        <w:adjustRightInd w:val="0"/>
        <w:textAlignment w:val="baseline"/>
        <w:rPr>
          <w:sz w:val="24"/>
        </w:rPr>
      </w:pPr>
      <w:r>
        <w:rPr>
          <w:sz w:val="24"/>
        </w:rPr>
        <w:t xml:space="preserve">Del contenido de la información y documentación aportada por el (quejoso o información), se puede deducir con claridad absoluta que no se presenta ninguna conducta que raye dentro de lo disciplinable por parte del (funcionario si está identificado o funcionario por establecer de la oficina XXXXXXX si no se ha establecido) </w:t>
      </w:r>
    </w:p>
    <w:p w:rsidR="00567083" w:rsidRDefault="00567083" w:rsidP="00567083">
      <w:pPr>
        <w:pStyle w:val="Textoindependiente"/>
        <w:overflowPunct w:val="0"/>
        <w:autoSpaceDE w:val="0"/>
        <w:autoSpaceDN w:val="0"/>
        <w:adjustRightInd w:val="0"/>
        <w:textAlignment w:val="baseline"/>
        <w:rPr>
          <w:sz w:val="24"/>
        </w:rPr>
      </w:pPr>
    </w:p>
    <w:p w:rsidR="00567083" w:rsidRDefault="00567083" w:rsidP="00567083">
      <w:pPr>
        <w:pStyle w:val="Textoindependiente"/>
        <w:overflowPunct w:val="0"/>
        <w:autoSpaceDE w:val="0"/>
        <w:autoSpaceDN w:val="0"/>
        <w:adjustRightInd w:val="0"/>
        <w:textAlignment w:val="baseline"/>
        <w:rPr>
          <w:sz w:val="24"/>
        </w:rPr>
      </w:pPr>
      <w:r>
        <w:rPr>
          <w:sz w:val="24"/>
        </w:rPr>
        <w:t xml:space="preserve">Encuentra este despacho, que los argumentos del quejoso o de la información _______________ </w:t>
      </w:r>
    </w:p>
    <w:p w:rsidR="00567083" w:rsidRDefault="00567083" w:rsidP="00567083">
      <w:pPr>
        <w:pStyle w:val="Textoindependiente"/>
        <w:overflowPunct w:val="0"/>
        <w:autoSpaceDE w:val="0"/>
        <w:autoSpaceDN w:val="0"/>
        <w:adjustRightInd w:val="0"/>
        <w:textAlignment w:val="baseline"/>
        <w:rPr>
          <w:sz w:val="24"/>
        </w:rPr>
      </w:pPr>
    </w:p>
    <w:p w:rsidR="00567083" w:rsidRDefault="00567083" w:rsidP="00567083">
      <w:pPr>
        <w:pStyle w:val="Textoindependiente"/>
        <w:overflowPunct w:val="0"/>
        <w:autoSpaceDE w:val="0"/>
        <w:autoSpaceDN w:val="0"/>
        <w:adjustRightInd w:val="0"/>
        <w:textAlignment w:val="baseline"/>
        <w:rPr>
          <w:sz w:val="24"/>
        </w:rPr>
      </w:pPr>
      <w:r>
        <w:rPr>
          <w:sz w:val="24"/>
        </w:rPr>
        <w:t xml:space="preserve">Debemos agregar (argumentos del operador disciplinario) como por ejemplo:   </w:t>
      </w:r>
    </w:p>
    <w:p w:rsidR="00567083" w:rsidRDefault="00567083" w:rsidP="00567083">
      <w:pPr>
        <w:pStyle w:val="Textoindependiente"/>
        <w:overflowPunct w:val="0"/>
        <w:autoSpaceDE w:val="0"/>
        <w:autoSpaceDN w:val="0"/>
        <w:adjustRightInd w:val="0"/>
        <w:textAlignment w:val="baseline"/>
        <w:rPr>
          <w:sz w:val="24"/>
          <w:lang w:val="es-ES_tradnl"/>
        </w:rPr>
      </w:pPr>
    </w:p>
    <w:p w:rsidR="00567083" w:rsidRDefault="00567083" w:rsidP="00567083">
      <w:pPr>
        <w:pStyle w:val="Textoindependiente"/>
        <w:overflowPunct w:val="0"/>
        <w:autoSpaceDE w:val="0"/>
        <w:autoSpaceDN w:val="0"/>
        <w:adjustRightInd w:val="0"/>
        <w:ind w:left="708"/>
        <w:textAlignment w:val="baseline"/>
        <w:rPr>
          <w:i/>
          <w:sz w:val="24"/>
          <w:u w:val="single"/>
          <w:lang w:val="es-ES_tradnl"/>
        </w:rPr>
      </w:pPr>
      <w:r>
        <w:rPr>
          <w:i/>
          <w:sz w:val="24"/>
          <w:u w:val="single"/>
          <w:lang w:val="es-ES_tradnl"/>
        </w:rPr>
        <w:t>Basta lo anterior para declarar que toda la actuación de la Oficina _______________ y de su responsable legal y funcional _______________, se encuentran dentro de su facultad legal y reglamentaria y no se presenta por ningún lado presunta conducta disciplinable, por lo que la única alternativa jurídica que corresponde, será la de declarar la inexistencia de la conducta absteniéndose de iniciar cualquier actuación dictando auto inhibitorio, decisión de la que se dará cuenta en el resuelve del presente proveído.</w:t>
      </w:r>
    </w:p>
    <w:p w:rsidR="00567083" w:rsidRDefault="00567083" w:rsidP="00567083">
      <w:pPr>
        <w:pStyle w:val="Textoindependiente"/>
        <w:overflowPunct w:val="0"/>
        <w:autoSpaceDE w:val="0"/>
        <w:autoSpaceDN w:val="0"/>
        <w:adjustRightInd w:val="0"/>
        <w:textAlignment w:val="baseline"/>
        <w:rPr>
          <w:sz w:val="24"/>
          <w:lang w:val="es-ES_tradnl"/>
        </w:rPr>
      </w:pPr>
    </w:p>
    <w:p w:rsidR="00567083" w:rsidRDefault="00567083" w:rsidP="00567083">
      <w:pPr>
        <w:pStyle w:val="Textoindependiente"/>
        <w:overflowPunct w:val="0"/>
        <w:autoSpaceDE w:val="0"/>
        <w:autoSpaceDN w:val="0"/>
        <w:adjustRightInd w:val="0"/>
        <w:textAlignment w:val="baseline"/>
        <w:rPr>
          <w:sz w:val="24"/>
          <w:lang w:val="es-ES_tradnl"/>
        </w:rPr>
      </w:pPr>
      <w:r>
        <w:rPr>
          <w:sz w:val="24"/>
          <w:lang w:val="es-ES_tradnl"/>
        </w:rPr>
        <w:t xml:space="preserve">Por lo anterior, se llega a la conclusión que se debe dar aplicación al contenido del parágrafo del artículo 150 de la norma disciplinaria, en la medida en que la conducta denunciada resulta irrelevante disciplinariamente, pues los hechos se </w:t>
      </w:r>
      <w:proofErr w:type="gramStart"/>
      <w:r>
        <w:rPr>
          <w:sz w:val="24"/>
          <w:lang w:val="es-ES_tradnl"/>
        </w:rPr>
        <w:t>relaciona</w:t>
      </w:r>
      <w:proofErr w:type="gramEnd"/>
      <w:r>
        <w:rPr>
          <w:sz w:val="24"/>
          <w:lang w:val="es-ES_tradnl"/>
        </w:rPr>
        <w:t xml:space="preserve"> a situaciones ____________________     </w:t>
      </w:r>
    </w:p>
    <w:p w:rsidR="00567083" w:rsidRDefault="00567083" w:rsidP="00567083">
      <w:pPr>
        <w:jc w:val="both"/>
        <w:rPr>
          <w:rFonts w:ascii="Arial" w:hAnsi="Arial" w:cs="Arial"/>
        </w:rPr>
      </w:pPr>
    </w:p>
    <w:p w:rsidR="00567083" w:rsidRDefault="00567083" w:rsidP="00567083">
      <w:pPr>
        <w:jc w:val="both"/>
        <w:rPr>
          <w:rFonts w:ascii="Arial" w:hAnsi="Arial" w:cs="Arial"/>
        </w:rPr>
      </w:pPr>
      <w:r>
        <w:rPr>
          <w:rFonts w:ascii="Arial" w:hAnsi="Arial" w:cs="Arial"/>
        </w:rPr>
        <w:t>Por todo lo anteriormente expuesto, el jefe de la Oficina de Control Disciplinario Interno, en uso de sus facultades legales y reglamentarias.</w:t>
      </w:r>
    </w:p>
    <w:p w:rsidR="00567083" w:rsidRDefault="00567083" w:rsidP="00567083">
      <w:pPr>
        <w:jc w:val="center"/>
        <w:rPr>
          <w:rFonts w:ascii="Arial" w:hAnsi="Arial" w:cs="Arial"/>
        </w:rPr>
      </w:pPr>
    </w:p>
    <w:p w:rsidR="00567083" w:rsidRDefault="00567083" w:rsidP="00567083">
      <w:pPr>
        <w:jc w:val="center"/>
        <w:rPr>
          <w:rFonts w:ascii="Arial" w:hAnsi="Arial" w:cs="Arial"/>
        </w:rPr>
      </w:pPr>
      <w:r>
        <w:rPr>
          <w:rFonts w:ascii="Arial" w:hAnsi="Arial" w:cs="Arial"/>
        </w:rPr>
        <w:t>RESUELVE:</w:t>
      </w:r>
    </w:p>
    <w:p w:rsidR="00567083" w:rsidRDefault="00567083" w:rsidP="00567083">
      <w:pPr>
        <w:jc w:val="both"/>
        <w:rPr>
          <w:rFonts w:ascii="Arial" w:hAnsi="Arial" w:cs="Arial"/>
        </w:rPr>
      </w:pPr>
    </w:p>
    <w:p w:rsidR="00567083" w:rsidRDefault="00567083" w:rsidP="00567083">
      <w:pPr>
        <w:pStyle w:val="Textoindependiente"/>
        <w:rPr>
          <w:sz w:val="24"/>
        </w:rPr>
      </w:pPr>
      <w:r>
        <w:rPr>
          <w:bCs/>
          <w:sz w:val="24"/>
          <w:lang w:val="es-ES_tradnl"/>
        </w:rPr>
        <w:t>PRIMERO:</w:t>
      </w:r>
      <w:r>
        <w:rPr>
          <w:sz w:val="24"/>
          <w:lang w:val="es-ES_tradnl"/>
        </w:rPr>
        <w:t xml:space="preserve"> </w:t>
      </w:r>
      <w:r>
        <w:rPr>
          <w:sz w:val="24"/>
        </w:rPr>
        <w:t>Declararse inhibido, para iniciar cualquier actuación disciplinaria, por las razones expuestas en la parte considerativa del presente proveído, con fundamento en lo dispuesto en el parágrafo primero del artículo 150 del Código Disciplinario Único.</w:t>
      </w:r>
    </w:p>
    <w:p w:rsidR="00567083" w:rsidRDefault="00567083" w:rsidP="00567083">
      <w:pPr>
        <w:pStyle w:val="Textoindependiente"/>
        <w:ind w:left="360"/>
        <w:rPr>
          <w:sz w:val="24"/>
        </w:rPr>
      </w:pPr>
    </w:p>
    <w:p w:rsidR="00567083" w:rsidRDefault="00567083" w:rsidP="00567083">
      <w:pPr>
        <w:pStyle w:val="Textoindependiente"/>
        <w:rPr>
          <w:sz w:val="24"/>
        </w:rPr>
      </w:pPr>
      <w:r>
        <w:rPr>
          <w:bCs/>
          <w:sz w:val="24"/>
        </w:rPr>
        <w:t xml:space="preserve">SEGUNDO: </w:t>
      </w:r>
      <w:r>
        <w:rPr>
          <w:sz w:val="24"/>
        </w:rPr>
        <w:t>Comuníquese el presente de conformidad con lo establecido en inciso segundo del artículo 109 de la ley 734 de 2002.</w:t>
      </w:r>
    </w:p>
    <w:p w:rsidR="00567083" w:rsidRDefault="00567083" w:rsidP="00567083">
      <w:pPr>
        <w:pStyle w:val="Textoindependiente"/>
        <w:rPr>
          <w:sz w:val="24"/>
        </w:rPr>
      </w:pPr>
    </w:p>
    <w:p w:rsidR="00567083" w:rsidRDefault="00567083" w:rsidP="00567083">
      <w:pPr>
        <w:pStyle w:val="Textoindependiente"/>
        <w:rPr>
          <w:sz w:val="24"/>
        </w:rPr>
      </w:pPr>
      <w:r>
        <w:rPr>
          <w:bCs/>
          <w:sz w:val="24"/>
        </w:rPr>
        <w:t>TERCERO:</w:t>
      </w:r>
      <w:r>
        <w:rPr>
          <w:sz w:val="24"/>
        </w:rPr>
        <w:t xml:space="preserve"> Contra el presente auto, no procede recurso alguno.</w:t>
      </w:r>
    </w:p>
    <w:p w:rsidR="00567083" w:rsidRDefault="00567083" w:rsidP="00567083">
      <w:pPr>
        <w:pStyle w:val="Textoindependiente"/>
        <w:ind w:left="360"/>
        <w:rPr>
          <w:sz w:val="24"/>
        </w:rPr>
      </w:pPr>
    </w:p>
    <w:p w:rsidR="00567083" w:rsidRDefault="00567083" w:rsidP="00567083">
      <w:pPr>
        <w:ind w:left="720"/>
        <w:jc w:val="center"/>
        <w:rPr>
          <w:rFonts w:ascii="Arial" w:hAnsi="Arial" w:cs="Arial"/>
        </w:rPr>
      </w:pPr>
      <w:r>
        <w:rPr>
          <w:rFonts w:ascii="Arial" w:hAnsi="Arial" w:cs="Arial"/>
        </w:rPr>
        <w:t>COMUNIQUESE Y CUMPLASE</w:t>
      </w:r>
    </w:p>
    <w:p w:rsidR="00567083" w:rsidRDefault="00567083" w:rsidP="00567083">
      <w:pPr>
        <w:jc w:val="both"/>
        <w:rPr>
          <w:rFonts w:ascii="Arial" w:hAnsi="Arial" w:cs="Arial"/>
        </w:rPr>
      </w:pPr>
    </w:p>
    <w:p w:rsidR="00567083" w:rsidRDefault="00567083" w:rsidP="00567083">
      <w:pPr>
        <w:jc w:val="center"/>
        <w:rPr>
          <w:rFonts w:ascii="Arial" w:hAnsi="Arial" w:cs="Arial"/>
        </w:rPr>
      </w:pPr>
    </w:p>
    <w:p w:rsidR="00567083" w:rsidRDefault="00567083" w:rsidP="00567083">
      <w:pPr>
        <w:jc w:val="center"/>
        <w:rPr>
          <w:rFonts w:ascii="Arial" w:hAnsi="Arial" w:cs="Arial"/>
        </w:rPr>
      </w:pPr>
      <w:r>
        <w:rPr>
          <w:rFonts w:ascii="Arial" w:hAnsi="Arial" w:cs="Arial"/>
        </w:rPr>
        <w:t>______________________________________</w:t>
      </w:r>
    </w:p>
    <w:p w:rsidR="00567083" w:rsidRDefault="00567083" w:rsidP="00567083">
      <w:pPr>
        <w:jc w:val="center"/>
        <w:rPr>
          <w:rFonts w:ascii="Arial" w:hAnsi="Arial" w:cs="Arial"/>
        </w:rPr>
      </w:pPr>
      <w:r>
        <w:rPr>
          <w:rFonts w:ascii="Arial" w:hAnsi="Arial" w:cs="Arial"/>
        </w:rPr>
        <w:t>Jefe Oficina de Control Disciplinario Interno</w:t>
      </w:r>
    </w:p>
    <w:p w:rsidR="00567083" w:rsidRDefault="00567083" w:rsidP="00567083">
      <w:pPr>
        <w:jc w:val="center"/>
        <w:rPr>
          <w:rFonts w:ascii="Arial" w:hAnsi="Arial" w:cs="Arial"/>
          <w:bCs/>
        </w:rPr>
      </w:pPr>
    </w:p>
    <w:p w:rsidR="00567083" w:rsidRDefault="00567083" w:rsidP="00567083">
      <w:pPr>
        <w:jc w:val="both"/>
        <w:rPr>
          <w:rFonts w:ascii="Arial" w:hAnsi="Arial" w:cs="Arial"/>
          <w:bCs/>
          <w:sz w:val="16"/>
          <w:szCs w:val="16"/>
        </w:rPr>
      </w:pPr>
    </w:p>
    <w:p w:rsidR="00567083" w:rsidRDefault="00567083" w:rsidP="00567083">
      <w:pPr>
        <w:jc w:val="both"/>
        <w:rPr>
          <w:rFonts w:ascii="Arial" w:hAnsi="Arial" w:cs="Arial"/>
          <w:sz w:val="16"/>
          <w:szCs w:val="16"/>
        </w:rPr>
      </w:pPr>
      <w:r>
        <w:rPr>
          <w:rFonts w:ascii="Arial" w:hAnsi="Arial" w:cs="Arial"/>
          <w:bCs/>
          <w:sz w:val="16"/>
          <w:szCs w:val="16"/>
        </w:rPr>
        <w:t>Proyecto:</w:t>
      </w:r>
    </w:p>
    <w:p w:rsidR="00567083"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Pr="00135C50" w:rsidRDefault="00567083" w:rsidP="00567083"/>
    <w:p w:rsidR="00567083" w:rsidRDefault="00567083" w:rsidP="00567083"/>
    <w:p w:rsidR="00567083" w:rsidRDefault="00567083" w:rsidP="00567083"/>
    <w:p w:rsidR="00567083" w:rsidRPr="00135C50" w:rsidRDefault="00567083" w:rsidP="00567083">
      <w:pPr>
        <w:tabs>
          <w:tab w:val="left" w:pos="7642"/>
        </w:tabs>
      </w:pPr>
      <w:r>
        <w:tab/>
      </w:r>
    </w:p>
    <w:p w:rsidR="00022A38" w:rsidRPr="00022A38" w:rsidRDefault="00022A38" w:rsidP="00022A38"/>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3D" w:rsidRDefault="00931C3D" w:rsidP="00022A38">
      <w:r>
        <w:separator/>
      </w:r>
    </w:p>
  </w:endnote>
  <w:endnote w:type="continuationSeparator" w:id="0">
    <w:p w:rsidR="00931C3D" w:rsidRDefault="00931C3D"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79B2FA74" wp14:editId="623F2D73">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3D" w:rsidRDefault="00931C3D" w:rsidP="00022A38">
      <w:r>
        <w:separator/>
      </w:r>
    </w:p>
  </w:footnote>
  <w:footnote w:type="continuationSeparator" w:id="0">
    <w:p w:rsidR="00931C3D" w:rsidRDefault="00931C3D"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E1" w:rsidRDefault="009805E1">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9805E1" w:rsidTr="00BB2870">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4501DC99" wp14:editId="7378BB36">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9805E1" w:rsidRDefault="009805E1" w:rsidP="00BB2870">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-01 – FR - 01</w:t>
          </w:r>
        </w:p>
      </w:tc>
    </w:tr>
    <w:tr w:rsidR="009805E1" w:rsidTr="00BB2870">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9805E1" w:rsidRDefault="009805E1" w:rsidP="00BB2870">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9805E1" w:rsidTr="00BB2870">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9805E1" w:rsidRDefault="009805E1" w:rsidP="00BB2870">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9805E1" w:rsidRDefault="009805E1" w:rsidP="00BB2870">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9805E1" w:rsidRDefault="009805E1">
    <w:pPr>
      <w:pStyle w:val="Encabezado"/>
    </w:pPr>
  </w:p>
  <w:p w:rsidR="009805E1" w:rsidRDefault="009805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7924"/>
    <w:multiLevelType w:val="singleLevel"/>
    <w:tmpl w:val="0C0A000F"/>
    <w:lvl w:ilvl="0">
      <w:start w:val="1"/>
      <w:numFmt w:val="decimal"/>
      <w:lvlText w:val="%1."/>
      <w:lvlJc w:val="left"/>
      <w:pPr>
        <w:tabs>
          <w:tab w:val="num" w:pos="360"/>
        </w:tabs>
        <w:ind w:left="360" w:hanging="360"/>
      </w:pPr>
    </w:lvl>
  </w:abstractNum>
  <w:abstractNum w:abstractNumId="1">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290D6A"/>
    <w:rsid w:val="002E0789"/>
    <w:rsid w:val="003C3A5F"/>
    <w:rsid w:val="003D5F05"/>
    <w:rsid w:val="00567083"/>
    <w:rsid w:val="00803DF6"/>
    <w:rsid w:val="00820F14"/>
    <w:rsid w:val="00860688"/>
    <w:rsid w:val="008912E1"/>
    <w:rsid w:val="00931C3D"/>
    <w:rsid w:val="009455FE"/>
    <w:rsid w:val="009805E1"/>
    <w:rsid w:val="00A210E1"/>
    <w:rsid w:val="00B02078"/>
    <w:rsid w:val="00B7759B"/>
    <w:rsid w:val="00BF4775"/>
    <w:rsid w:val="00E74AD1"/>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AB096-FBA5-4271-BB9A-B0B7B9F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paragraph" w:styleId="Textodeglobo">
    <w:name w:val="Balloon Text"/>
    <w:basedOn w:val="Normal"/>
    <w:link w:val="TextodegloboCar"/>
    <w:uiPriority w:val="99"/>
    <w:semiHidden/>
    <w:unhideWhenUsed/>
    <w:rsid w:val="009805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5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13</cp:revision>
  <dcterms:created xsi:type="dcterms:W3CDTF">2021-11-04T17:17:00Z</dcterms:created>
  <dcterms:modified xsi:type="dcterms:W3CDTF">2021-11-26T16:46:00Z</dcterms:modified>
</cp:coreProperties>
</file>