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8" w:rsidRDefault="0031224B" w:rsidP="0031224B">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896D62" w:rsidRDefault="00896D62" w:rsidP="0031224B">
      <w:pPr>
        <w:jc w:val="center"/>
        <w:rPr>
          <w:rFonts w:ascii="Arial Narrow" w:hAnsi="Arial Narrow"/>
        </w:rPr>
      </w:pPr>
      <w:r>
        <w:rPr>
          <w:rFonts w:ascii="Arial Narrow" w:hAnsi="Arial Narrow"/>
        </w:rPr>
        <w:t>CIERRE DE INVESTIGACION DISCIPLINARIA</w:t>
      </w:r>
      <w:bookmarkStart w:id="0" w:name="_GoBack"/>
      <w:bookmarkEnd w:id="0"/>
    </w:p>
    <w:p w:rsidR="00896D62" w:rsidRDefault="00896D62" w:rsidP="00896D62">
      <w:pPr>
        <w:jc w:val="both"/>
        <w:rPr>
          <w:rFonts w:ascii="Arial Narrow" w:hAnsi="Arial Narrow"/>
        </w:rPr>
      </w:pPr>
    </w:p>
    <w:p w:rsidR="00896D62" w:rsidRDefault="00896D62" w:rsidP="00896D62">
      <w:pPr>
        <w:jc w:val="both"/>
        <w:rPr>
          <w:rFonts w:ascii="Arial" w:hAnsi="Arial" w:cs="Arial"/>
          <w:bCs/>
        </w:rPr>
      </w:pPr>
      <w:r>
        <w:rPr>
          <w:rFonts w:ascii="Arial" w:hAnsi="Arial" w:cs="Arial"/>
          <w:bCs/>
        </w:rPr>
        <w:t>Bogotá, D.C. (FECHA)</w:t>
      </w:r>
    </w:p>
    <w:p w:rsidR="00896D62" w:rsidRDefault="00896D62" w:rsidP="00896D62">
      <w:pPr>
        <w:jc w:val="both"/>
        <w:rPr>
          <w:rFonts w:ascii="Arial" w:hAnsi="Arial" w:cs="Arial"/>
          <w:bCs/>
          <w:sz w:val="20"/>
        </w:rPr>
      </w:pP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EXPEDIENTE</w:t>
      </w:r>
      <w:r>
        <w:rPr>
          <w:rFonts w:ascii="Arial" w:hAnsi="Arial" w:cs="Arial"/>
        </w:rPr>
        <w:tab/>
      </w:r>
      <w:r>
        <w:rPr>
          <w:rFonts w:ascii="Arial" w:hAnsi="Arial" w:cs="Arial"/>
        </w:rPr>
        <w:tab/>
        <w:t>: XXXXX</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DEPENDENCIA                : XXXXX</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INVESTIGADO</w:t>
      </w:r>
      <w:r>
        <w:rPr>
          <w:rFonts w:ascii="Arial" w:hAnsi="Arial" w:cs="Arial"/>
        </w:rPr>
        <w:tab/>
      </w:r>
      <w:r>
        <w:rPr>
          <w:rFonts w:ascii="Arial" w:hAnsi="Arial" w:cs="Arial"/>
        </w:rPr>
        <w:tab/>
        <w:t xml:space="preserve">: XXXXXXXXXXXXXXXXXXXXX   </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bCs/>
        </w:rPr>
        <w:t>QUEJOSO</w:t>
      </w:r>
      <w:r>
        <w:rPr>
          <w:rFonts w:ascii="Arial" w:hAnsi="Arial" w:cs="Arial"/>
          <w:bCs/>
        </w:rPr>
        <w:tab/>
      </w:r>
      <w:r>
        <w:rPr>
          <w:rFonts w:ascii="Arial" w:hAnsi="Arial" w:cs="Arial"/>
          <w:bCs/>
        </w:rPr>
        <w:tab/>
      </w:r>
      <w:r>
        <w:rPr>
          <w:rFonts w:ascii="Arial" w:hAnsi="Arial" w:cs="Arial"/>
          <w:bCs/>
        </w:rPr>
        <w:tab/>
        <w:t>:</w:t>
      </w:r>
      <w:r>
        <w:rPr>
          <w:rFonts w:ascii="Arial" w:hAnsi="Arial" w:cs="Arial"/>
        </w:rPr>
        <w:t xml:space="preserve"> XXXXXXXXXXXXXXXXXXXXX</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FECHA QUEJA</w:t>
      </w:r>
      <w:r>
        <w:rPr>
          <w:rFonts w:ascii="Arial" w:hAnsi="Arial" w:cs="Arial"/>
        </w:rPr>
        <w:tab/>
      </w:r>
      <w:r>
        <w:rPr>
          <w:rFonts w:ascii="Arial" w:hAnsi="Arial" w:cs="Arial"/>
        </w:rPr>
        <w:tab/>
        <w:t>: XXXXX</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FECHA HECHOS</w:t>
      </w:r>
      <w:r>
        <w:rPr>
          <w:rFonts w:ascii="Arial" w:hAnsi="Arial" w:cs="Arial"/>
        </w:rPr>
        <w:tab/>
      </w:r>
      <w:r>
        <w:rPr>
          <w:rFonts w:ascii="Arial" w:hAnsi="Arial" w:cs="Arial"/>
        </w:rPr>
        <w:tab/>
        <w:t>: XXXXX</w:t>
      </w:r>
    </w:p>
    <w:p w:rsidR="00896D62" w:rsidRDefault="00896D62" w:rsidP="00896D62">
      <w:pPr>
        <w:pBdr>
          <w:top w:val="single" w:sz="4" w:space="1" w:color="auto"/>
          <w:left w:val="single" w:sz="4" w:space="2" w:color="auto"/>
          <w:bottom w:val="single" w:sz="4" w:space="1" w:color="auto"/>
          <w:right w:val="single" w:sz="4" w:space="4" w:color="auto"/>
        </w:pBdr>
        <w:jc w:val="both"/>
        <w:rPr>
          <w:rFonts w:ascii="Arial" w:hAnsi="Arial" w:cs="Arial"/>
        </w:rPr>
      </w:pPr>
      <w:r>
        <w:rPr>
          <w:rFonts w:ascii="Arial" w:hAnsi="Arial" w:cs="Arial"/>
        </w:rPr>
        <w:t>DECISIÓN</w:t>
      </w:r>
      <w:r>
        <w:rPr>
          <w:rFonts w:ascii="Arial" w:hAnsi="Arial" w:cs="Arial"/>
        </w:rPr>
        <w:tab/>
      </w:r>
      <w:r>
        <w:rPr>
          <w:rFonts w:ascii="Arial" w:hAnsi="Arial" w:cs="Arial"/>
        </w:rPr>
        <w:tab/>
      </w:r>
      <w:r>
        <w:rPr>
          <w:rFonts w:ascii="Arial" w:hAnsi="Arial" w:cs="Arial"/>
        </w:rPr>
        <w:tab/>
        <w:t xml:space="preserve">: </w:t>
      </w:r>
      <w:r>
        <w:rPr>
          <w:rFonts w:ascii="Arial" w:hAnsi="Arial" w:cs="Arial"/>
          <w:bCs/>
        </w:rPr>
        <w:t>AUTO DE CIERRE DE INVESTIGACION</w:t>
      </w:r>
    </w:p>
    <w:p w:rsidR="00896D62" w:rsidRDefault="00896D62" w:rsidP="00896D62">
      <w:pPr>
        <w:pStyle w:val="Ttulo5"/>
        <w:rPr>
          <w:rFonts w:ascii="Arial" w:hAnsi="Arial" w:cs="Arial"/>
          <w:lang w:val="es-ES_tradnl"/>
        </w:rPr>
      </w:pPr>
    </w:p>
    <w:p w:rsidR="00896D62" w:rsidRDefault="00896D62" w:rsidP="00896D62">
      <w:pPr>
        <w:jc w:val="center"/>
        <w:rPr>
          <w:rFonts w:ascii="Arial" w:hAnsi="Arial" w:cs="Arial"/>
          <w:b/>
          <w:bCs/>
          <w:szCs w:val="28"/>
        </w:rPr>
      </w:pPr>
      <w:r>
        <w:rPr>
          <w:rFonts w:ascii="Arial" w:hAnsi="Arial" w:cs="Arial"/>
          <w:b/>
          <w:bCs/>
          <w:szCs w:val="28"/>
        </w:rPr>
        <w:t xml:space="preserve">COMPETENCIA </w:t>
      </w:r>
    </w:p>
    <w:p w:rsidR="00896D62" w:rsidRDefault="00896D62" w:rsidP="00896D62">
      <w:pPr>
        <w:jc w:val="both"/>
        <w:rPr>
          <w:rFonts w:ascii="Arial" w:hAnsi="Arial" w:cs="Arial"/>
          <w:bCs/>
          <w:szCs w:val="20"/>
        </w:rPr>
      </w:pPr>
    </w:p>
    <w:p w:rsidR="00896D62" w:rsidRDefault="00896D62" w:rsidP="00896D62">
      <w:pPr>
        <w:jc w:val="center"/>
        <w:rPr>
          <w:rFonts w:ascii="Arial" w:hAnsi="Arial" w:cs="Arial"/>
          <w:b/>
          <w:szCs w:val="20"/>
        </w:rPr>
      </w:pPr>
    </w:p>
    <w:p w:rsidR="00896D62" w:rsidRDefault="00896D62" w:rsidP="00896D62">
      <w:pPr>
        <w:jc w:val="both"/>
        <w:rPr>
          <w:rFonts w:ascii="Arial" w:hAnsi="Arial" w:cs="Arial"/>
          <w:szCs w:val="20"/>
        </w:rPr>
      </w:pPr>
      <w:r>
        <w:rPr>
          <w:rFonts w:ascii="Arial" w:hAnsi="Arial" w:cs="Arial"/>
          <w:bCs/>
          <w:szCs w:val="20"/>
        </w:rPr>
        <w:t xml:space="preserve">El (la) </w:t>
      </w:r>
      <w:r>
        <w:rPr>
          <w:rFonts w:ascii="Arial" w:hAnsi="Arial" w:cs="Arial"/>
          <w:szCs w:val="20"/>
        </w:rPr>
        <w:t>Jefe de la Oficina de Control Disciplinario Interno, de conformidad con la competencia establecida en los artículos 2, 67 y 76 de la Ley 734 de 2002; 1</w:t>
      </w:r>
      <w:r>
        <w:rPr>
          <w:rFonts w:ascii="Arial" w:hAnsi="Arial" w:cs="Arial"/>
          <w:szCs w:val="22"/>
        </w:rPr>
        <w:t>8 del Decreto 2723 de diciembre 29 de 2014,</w:t>
      </w:r>
      <w:r>
        <w:rPr>
          <w:rFonts w:ascii="Arial" w:hAnsi="Arial" w:cs="Arial"/>
          <w:szCs w:val="20"/>
        </w:rPr>
        <w:t xml:space="preserve"> atendiendo lo reglado en el artículo 160A del Código Disciplinario adicionado por el artículo 53 de la ley 1474 de julio 12 de 2011, previas las siguientes:</w:t>
      </w:r>
    </w:p>
    <w:p w:rsidR="00896D62" w:rsidRDefault="00896D62" w:rsidP="00896D62">
      <w:pPr>
        <w:jc w:val="both"/>
        <w:rPr>
          <w:rFonts w:ascii="Arial" w:hAnsi="Arial" w:cs="Arial"/>
          <w:szCs w:val="20"/>
        </w:rPr>
      </w:pPr>
    </w:p>
    <w:p w:rsidR="00896D62" w:rsidRPr="00D079F0" w:rsidRDefault="00896D62" w:rsidP="00896D62">
      <w:pPr>
        <w:pStyle w:val="Ttulo8"/>
        <w:jc w:val="center"/>
        <w:rPr>
          <w:rFonts w:ascii="Arial" w:hAnsi="Arial" w:cs="Arial"/>
          <w:b/>
          <w:sz w:val="24"/>
          <w:szCs w:val="24"/>
          <w:lang w:val="es-ES_tradnl"/>
        </w:rPr>
      </w:pPr>
      <w:r w:rsidRPr="00D079F0">
        <w:rPr>
          <w:rFonts w:ascii="Arial" w:hAnsi="Arial" w:cs="Arial"/>
          <w:b/>
          <w:bCs/>
          <w:sz w:val="24"/>
          <w:szCs w:val="24"/>
          <w:lang w:val="es-ES_tradnl"/>
        </w:rPr>
        <w:t>ANTECEDENTES</w:t>
      </w:r>
    </w:p>
    <w:p w:rsidR="00896D62" w:rsidRPr="003235DD" w:rsidRDefault="00896D62" w:rsidP="00896D62">
      <w:pPr>
        <w:jc w:val="both"/>
        <w:rPr>
          <w:rFonts w:ascii="Arial" w:hAnsi="Arial" w:cs="Arial"/>
        </w:rPr>
      </w:pPr>
    </w:p>
    <w:p w:rsidR="00896D62" w:rsidRPr="003235DD" w:rsidRDefault="00896D62" w:rsidP="00896D62">
      <w:pPr>
        <w:jc w:val="both"/>
        <w:rPr>
          <w:rFonts w:ascii="Arial" w:hAnsi="Arial" w:cs="Arial"/>
        </w:rPr>
      </w:pPr>
      <w:r w:rsidRPr="003235DD">
        <w:rPr>
          <w:rFonts w:ascii="Arial" w:hAnsi="Arial" w:cs="Arial"/>
        </w:rPr>
        <w:t>Este despacho por auto del ____ de ____, resolvió la apertura de investigación disciplinaria en contra del servidor público (nombre, identificación y cargo) funcionario de la Superintendencia a nivel central o funcionario de la Oficina de Registro de Instrumentos Públicos de_____), decisión que fue notificada (indicar la forma de notificación), en el que se practicaron y allegaron en legal forma las siguientes pruebas:</w:t>
      </w:r>
    </w:p>
    <w:p w:rsidR="00896D62" w:rsidRPr="003235DD" w:rsidRDefault="00896D62" w:rsidP="00896D62">
      <w:pPr>
        <w:jc w:val="both"/>
        <w:rPr>
          <w:rFonts w:ascii="Arial" w:hAnsi="Arial" w:cs="Arial"/>
        </w:rPr>
      </w:pPr>
    </w:p>
    <w:p w:rsidR="00896D62" w:rsidRPr="003235DD" w:rsidRDefault="00896D62" w:rsidP="00896D62">
      <w:pPr>
        <w:jc w:val="both"/>
        <w:rPr>
          <w:rFonts w:ascii="Arial" w:hAnsi="Arial" w:cs="Arial"/>
        </w:rPr>
      </w:pPr>
      <w:r w:rsidRPr="003235DD">
        <w:rPr>
          <w:rFonts w:ascii="Arial" w:hAnsi="Arial" w:cs="Arial"/>
        </w:rPr>
        <w:t xml:space="preserve">(Nota: indicar las pruebas allegadas, cuando la decisión se adopte cuando existan pruebas suficientes para continuar con el proceso) </w:t>
      </w:r>
    </w:p>
    <w:p w:rsidR="00896D62" w:rsidRPr="003235DD" w:rsidRDefault="00896D62" w:rsidP="00896D62">
      <w:pPr>
        <w:jc w:val="both"/>
        <w:rPr>
          <w:rFonts w:ascii="Arial" w:hAnsi="Arial" w:cs="Arial"/>
        </w:rPr>
      </w:pPr>
    </w:p>
    <w:p w:rsidR="00896D62" w:rsidRPr="003235DD" w:rsidRDefault="00896D62" w:rsidP="00896D62">
      <w:pPr>
        <w:jc w:val="both"/>
        <w:rPr>
          <w:rFonts w:ascii="Arial" w:hAnsi="Arial" w:cs="Arial"/>
        </w:rPr>
      </w:pPr>
      <w:r w:rsidRPr="003235DD">
        <w:rPr>
          <w:rFonts w:ascii="Arial" w:hAnsi="Arial" w:cs="Arial"/>
        </w:rPr>
        <w:t xml:space="preserve">(Nota: si es por vencimiento de la etapa procesal, no es necesario indicar las pruebas allegadas)       </w:t>
      </w:r>
    </w:p>
    <w:p w:rsidR="00896D62" w:rsidRPr="003235DD" w:rsidRDefault="00896D62" w:rsidP="00896D62">
      <w:pPr>
        <w:jc w:val="both"/>
        <w:rPr>
          <w:rFonts w:ascii="Arial" w:hAnsi="Arial" w:cs="Arial"/>
        </w:rPr>
      </w:pPr>
    </w:p>
    <w:p w:rsidR="00896D62" w:rsidRPr="00D079F0" w:rsidRDefault="00896D62" w:rsidP="00896D62">
      <w:pPr>
        <w:jc w:val="center"/>
        <w:rPr>
          <w:rFonts w:ascii="Arial" w:hAnsi="Arial" w:cs="Arial"/>
          <w:b/>
        </w:rPr>
      </w:pPr>
      <w:r w:rsidRPr="00D079F0">
        <w:rPr>
          <w:rFonts w:ascii="Arial" w:hAnsi="Arial" w:cs="Arial"/>
          <w:b/>
        </w:rPr>
        <w:t>CONSIDERACIONES</w:t>
      </w:r>
    </w:p>
    <w:p w:rsidR="00896D62" w:rsidRPr="003235DD" w:rsidRDefault="00896D62" w:rsidP="00896D62">
      <w:pPr>
        <w:jc w:val="both"/>
        <w:rPr>
          <w:rFonts w:ascii="Arial" w:hAnsi="Arial" w:cs="Arial"/>
        </w:rPr>
      </w:pPr>
    </w:p>
    <w:p w:rsidR="00896D62" w:rsidRPr="003235DD" w:rsidRDefault="00896D62" w:rsidP="00896D62">
      <w:pPr>
        <w:jc w:val="both"/>
        <w:rPr>
          <w:rFonts w:ascii="Arial" w:hAnsi="Arial" w:cs="Arial"/>
        </w:rPr>
      </w:pPr>
      <w:r w:rsidRPr="003235DD">
        <w:rPr>
          <w:rFonts w:ascii="Arial" w:hAnsi="Arial" w:cs="Arial"/>
        </w:rPr>
        <w:t>El artículo 53</w:t>
      </w:r>
      <w:r>
        <w:rPr>
          <w:rFonts w:ascii="Arial" w:hAnsi="Arial" w:cs="Arial"/>
        </w:rPr>
        <w:t xml:space="preserve"> </w:t>
      </w:r>
      <w:r w:rsidRPr="003235DD">
        <w:rPr>
          <w:rFonts w:ascii="Arial" w:hAnsi="Arial" w:cs="Arial"/>
        </w:rPr>
        <w:t xml:space="preserve">de la ley 1474 del 12 de julio del 2011 que adicionó el artículo 160 A en la Ley 734 de 2002, que indica </w:t>
      </w:r>
      <w:r w:rsidRPr="003235DD">
        <w:rPr>
          <w:rFonts w:ascii="Arial" w:hAnsi="Arial" w:cs="Arial"/>
        </w:rPr>
        <w:lastRenderedPageBreak/>
        <w:t xml:space="preserve">sobre la decisión de Cierre de la Investigación Disciplinaria, cuando se haya recaudado prueba que permita la formulación de cargos o se haya vencido el término de la investigación, se procederá a dictarse por el funcionario de conocimiento un auto de cierre de la investigación. </w:t>
      </w:r>
    </w:p>
    <w:p w:rsidR="00896D62" w:rsidRPr="003235DD" w:rsidRDefault="00896D62" w:rsidP="00896D62">
      <w:pPr>
        <w:jc w:val="both"/>
        <w:rPr>
          <w:rFonts w:ascii="Arial" w:hAnsi="Arial" w:cs="Arial"/>
        </w:rPr>
      </w:pPr>
    </w:p>
    <w:p w:rsidR="00896D62" w:rsidRDefault="00896D62" w:rsidP="00896D62">
      <w:pPr>
        <w:jc w:val="both"/>
        <w:rPr>
          <w:rFonts w:ascii="Arial" w:hAnsi="Arial" w:cs="Arial"/>
        </w:rPr>
      </w:pPr>
    </w:p>
    <w:p w:rsidR="00896D62" w:rsidRPr="003235DD" w:rsidRDefault="00896D62" w:rsidP="00896D62">
      <w:pPr>
        <w:jc w:val="both"/>
        <w:rPr>
          <w:rFonts w:ascii="Arial" w:hAnsi="Arial" w:cs="Arial"/>
        </w:rPr>
      </w:pPr>
      <w:r w:rsidRPr="003235DD">
        <w:rPr>
          <w:rFonts w:ascii="Arial" w:hAnsi="Arial" w:cs="Arial"/>
        </w:rPr>
        <w:t>Teniendo en cuenta que en la presente se… (Encuentra vencida la etapa de investigación) o (existe prueba que infieren que se dan los pres</w:t>
      </w:r>
      <w:r>
        <w:rPr>
          <w:rFonts w:ascii="Arial" w:hAnsi="Arial" w:cs="Arial"/>
        </w:rPr>
        <w:t>upuestos para trasladar cargos)</w:t>
      </w:r>
      <w:r w:rsidRPr="003235DD">
        <w:rPr>
          <w:rFonts w:ascii="Arial" w:hAnsi="Arial" w:cs="Arial"/>
        </w:rPr>
        <w:t xml:space="preserve">, el Jefe de la oficina de Control Disciplinario Interno, en uso de sus facultades legales y reglamentarias, </w:t>
      </w:r>
    </w:p>
    <w:p w:rsidR="00896D62" w:rsidRDefault="00896D62" w:rsidP="00896D62">
      <w:pPr>
        <w:jc w:val="center"/>
        <w:rPr>
          <w:rFonts w:ascii="Arial" w:hAnsi="Arial" w:cs="Arial"/>
          <w:b/>
          <w:szCs w:val="20"/>
        </w:rPr>
      </w:pPr>
    </w:p>
    <w:p w:rsidR="00896D62" w:rsidRDefault="00896D62" w:rsidP="00896D62">
      <w:pPr>
        <w:jc w:val="both"/>
        <w:rPr>
          <w:rFonts w:ascii="Arial" w:hAnsi="Arial" w:cs="Arial"/>
          <w:szCs w:val="20"/>
        </w:rPr>
      </w:pPr>
      <w:r>
        <w:rPr>
          <w:rFonts w:ascii="Arial" w:hAnsi="Arial" w:cs="Arial"/>
          <w:szCs w:val="20"/>
        </w:rPr>
        <w:t>En mérito de lo expuesto,  el  Jefe de la Oficina de Control Disciplinario Interno,</w:t>
      </w:r>
    </w:p>
    <w:p w:rsidR="00896D62" w:rsidRDefault="00896D62" w:rsidP="00896D62">
      <w:pPr>
        <w:jc w:val="both"/>
        <w:rPr>
          <w:rFonts w:ascii="Arial" w:hAnsi="Arial" w:cs="Arial"/>
          <w:szCs w:val="20"/>
        </w:rPr>
      </w:pPr>
    </w:p>
    <w:p w:rsidR="00896D62" w:rsidRDefault="00896D62" w:rsidP="00896D62">
      <w:pPr>
        <w:jc w:val="center"/>
        <w:rPr>
          <w:rFonts w:ascii="Arial" w:hAnsi="Arial" w:cs="Arial"/>
          <w:b/>
          <w:bCs/>
        </w:rPr>
      </w:pPr>
      <w:r>
        <w:rPr>
          <w:rFonts w:ascii="Arial" w:hAnsi="Arial" w:cs="Arial"/>
          <w:b/>
          <w:bCs/>
        </w:rPr>
        <w:t>RESUELVE:</w:t>
      </w:r>
    </w:p>
    <w:p w:rsidR="00896D62" w:rsidRDefault="00896D62" w:rsidP="00896D62">
      <w:pPr>
        <w:rPr>
          <w:rFonts w:ascii="Arial" w:hAnsi="Arial" w:cs="Arial"/>
        </w:rPr>
      </w:pPr>
    </w:p>
    <w:p w:rsidR="00896D62" w:rsidRDefault="00896D62" w:rsidP="00896D62">
      <w:pPr>
        <w:jc w:val="both"/>
        <w:rPr>
          <w:rFonts w:ascii="Arial" w:hAnsi="Arial" w:cs="Arial"/>
          <w:b/>
          <w:bCs/>
        </w:rPr>
      </w:pPr>
      <w:r>
        <w:rPr>
          <w:rFonts w:ascii="Arial" w:hAnsi="Arial" w:cs="Arial"/>
          <w:b/>
          <w:bCs/>
        </w:rPr>
        <w:t>PRIMERO:</w:t>
      </w:r>
      <w:r>
        <w:rPr>
          <w:rFonts w:ascii="Arial" w:hAnsi="Arial" w:cs="Arial"/>
        </w:rPr>
        <w:t xml:space="preserve"> Declarar Cerrada la etapa de investigación disciplinaria adelantada  en el proceso de la referencia,  atendiendo lo reglado en él artículo 160A del Código Disciplinario Único,  adicionada por el artículo 53 de la Ley 1474 de julio 12 de 2011, de acuerdo con lo señalado en la parte motiva del presente auto.</w:t>
      </w:r>
    </w:p>
    <w:p w:rsidR="00896D62" w:rsidRDefault="00896D62" w:rsidP="00896D62">
      <w:pPr>
        <w:jc w:val="both"/>
        <w:rPr>
          <w:rFonts w:ascii="Arial" w:hAnsi="Arial" w:cs="Arial"/>
        </w:rPr>
      </w:pPr>
      <w:r>
        <w:rPr>
          <w:rFonts w:ascii="Arial" w:hAnsi="Arial" w:cs="Arial"/>
        </w:rPr>
        <w:t xml:space="preserve"> </w:t>
      </w:r>
    </w:p>
    <w:p w:rsidR="00896D62" w:rsidRDefault="00896D62" w:rsidP="00896D62">
      <w:pPr>
        <w:jc w:val="both"/>
        <w:rPr>
          <w:rFonts w:ascii="Arial" w:hAnsi="Arial" w:cs="Arial"/>
        </w:rPr>
      </w:pPr>
      <w:r>
        <w:rPr>
          <w:rFonts w:ascii="Arial" w:hAnsi="Arial" w:cs="Arial"/>
          <w:b/>
          <w:bCs/>
        </w:rPr>
        <w:t>SEGUNDO:</w:t>
      </w:r>
      <w:r>
        <w:rPr>
          <w:rFonts w:ascii="Arial" w:hAnsi="Arial" w:cs="Arial"/>
        </w:rPr>
        <w:t xml:space="preserve"> Notificar la presente providencia  a los  presuntos  disciplinados  señores </w:t>
      </w:r>
      <w:proofErr w:type="spellStart"/>
      <w:r>
        <w:rPr>
          <w:rFonts w:ascii="Arial" w:hAnsi="Arial" w:cs="Arial"/>
          <w:b/>
        </w:rPr>
        <w:t>xxxxxxxxxxxxxxxxxxxxxxxxxxxx</w:t>
      </w:r>
      <w:proofErr w:type="spellEnd"/>
      <w:r>
        <w:rPr>
          <w:rFonts w:ascii="Arial" w:hAnsi="Arial" w:cs="Arial"/>
          <w:b/>
        </w:rPr>
        <w:t xml:space="preserve">  </w:t>
      </w:r>
      <w:r>
        <w:rPr>
          <w:rFonts w:ascii="Arial" w:hAnsi="Arial" w:cs="Arial"/>
        </w:rPr>
        <w:t xml:space="preserve">en los  términos indicados  en  los   artículos 105 y 160A de la norma disciplinaria,  indicándoles  que contra el mismo, procede el recurso de reposición de conformidad con lo dispuesto en el artículo  111 y ss. </w:t>
      </w:r>
      <w:proofErr w:type="gramStart"/>
      <w:r>
        <w:rPr>
          <w:rFonts w:ascii="Arial" w:hAnsi="Arial" w:cs="Arial"/>
        </w:rPr>
        <w:t>de</w:t>
      </w:r>
      <w:proofErr w:type="gramEnd"/>
      <w:r>
        <w:rPr>
          <w:rFonts w:ascii="Arial" w:hAnsi="Arial" w:cs="Arial"/>
        </w:rPr>
        <w:t xml:space="preserve"> la Ley 734 de 2002.  </w:t>
      </w:r>
    </w:p>
    <w:p w:rsidR="00896D62" w:rsidRDefault="00896D62" w:rsidP="00896D62">
      <w:pPr>
        <w:jc w:val="both"/>
        <w:rPr>
          <w:rFonts w:ascii="Arial" w:hAnsi="Arial" w:cs="Arial"/>
        </w:rPr>
      </w:pPr>
    </w:p>
    <w:p w:rsidR="00896D62" w:rsidRDefault="00896D62" w:rsidP="00896D62">
      <w:pPr>
        <w:jc w:val="both"/>
        <w:rPr>
          <w:rFonts w:ascii="Arial" w:hAnsi="Arial" w:cs="Arial"/>
        </w:rPr>
      </w:pPr>
      <w:r>
        <w:rPr>
          <w:rFonts w:ascii="Arial" w:hAnsi="Arial" w:cs="Arial"/>
          <w:b/>
        </w:rPr>
        <w:t>TERCERO</w:t>
      </w:r>
      <w:r>
        <w:rPr>
          <w:rFonts w:ascii="Arial" w:hAnsi="Arial" w:cs="Arial"/>
        </w:rPr>
        <w:t>: En firme la decisión de cierre se investigación, se procederá a la evaluación de la misma.</w:t>
      </w:r>
    </w:p>
    <w:p w:rsidR="00896D62" w:rsidRDefault="00896D62" w:rsidP="00896D62">
      <w:pPr>
        <w:jc w:val="both"/>
        <w:rPr>
          <w:rFonts w:ascii="Arial" w:hAnsi="Arial" w:cs="Arial"/>
        </w:rPr>
      </w:pPr>
    </w:p>
    <w:p w:rsidR="00896D62" w:rsidRDefault="00896D62" w:rsidP="00896D62">
      <w:pPr>
        <w:spacing w:line="360" w:lineRule="auto"/>
        <w:jc w:val="both"/>
        <w:rPr>
          <w:rFonts w:ascii="Arial" w:eastAsia="Arial Unicode MS" w:hAnsi="Arial" w:cs="Arial"/>
        </w:rPr>
      </w:pPr>
      <w:r w:rsidRPr="003235DD">
        <w:rPr>
          <w:rFonts w:ascii="Arial" w:hAnsi="Arial" w:cs="Arial"/>
        </w:rPr>
        <w:t>CUARTO:</w:t>
      </w:r>
      <w:r>
        <w:rPr>
          <w:rFonts w:ascii="Arial" w:hAnsi="Arial" w:cs="Arial"/>
        </w:rPr>
        <w:t xml:space="preserve"> </w:t>
      </w:r>
      <w:r>
        <w:rPr>
          <w:rFonts w:ascii="Arial" w:eastAsia="Arial Unicode MS" w:hAnsi="Arial" w:cs="Arial"/>
        </w:rPr>
        <w:t xml:space="preserve">Por Secretaría de este Despacho, procédase de conformidad. </w:t>
      </w:r>
    </w:p>
    <w:p w:rsidR="00896D62" w:rsidRDefault="00896D62" w:rsidP="00896D62">
      <w:pPr>
        <w:jc w:val="both"/>
        <w:rPr>
          <w:rFonts w:ascii="Arial" w:hAnsi="Arial" w:cs="Arial"/>
          <w:szCs w:val="20"/>
        </w:rPr>
      </w:pPr>
    </w:p>
    <w:p w:rsidR="00896D62" w:rsidRDefault="00896D62" w:rsidP="00896D62">
      <w:pPr>
        <w:jc w:val="center"/>
        <w:rPr>
          <w:rFonts w:ascii="Arial" w:hAnsi="Arial" w:cs="Arial"/>
          <w:b/>
          <w:bCs/>
          <w:szCs w:val="20"/>
        </w:rPr>
      </w:pPr>
      <w:r>
        <w:rPr>
          <w:rFonts w:ascii="Arial" w:hAnsi="Arial" w:cs="Arial"/>
          <w:b/>
          <w:bCs/>
          <w:szCs w:val="20"/>
        </w:rPr>
        <w:t>NOTIFÍQUESE COMUNIQUESE Y CÚMPLASE</w:t>
      </w:r>
    </w:p>
    <w:p w:rsidR="00896D62" w:rsidRDefault="00896D62" w:rsidP="00896D62">
      <w:pPr>
        <w:tabs>
          <w:tab w:val="left" w:pos="6360"/>
        </w:tabs>
        <w:suppressAutoHyphens/>
        <w:jc w:val="center"/>
        <w:rPr>
          <w:rFonts w:ascii="Arial" w:hAnsi="Arial" w:cs="Arial"/>
          <w:b/>
          <w:color w:val="003366"/>
        </w:rPr>
      </w:pPr>
    </w:p>
    <w:p w:rsidR="00896D62" w:rsidRDefault="00896D62" w:rsidP="00896D62">
      <w:pPr>
        <w:tabs>
          <w:tab w:val="left" w:pos="6360"/>
        </w:tabs>
        <w:suppressAutoHyphens/>
        <w:jc w:val="center"/>
        <w:rPr>
          <w:rFonts w:ascii="Arial" w:hAnsi="Arial" w:cs="Arial"/>
          <w:b/>
          <w:color w:val="003366"/>
        </w:rPr>
      </w:pPr>
    </w:p>
    <w:p w:rsidR="00896D62" w:rsidRDefault="00896D62" w:rsidP="00896D62">
      <w:pPr>
        <w:jc w:val="center"/>
        <w:rPr>
          <w:rFonts w:ascii="Arial" w:hAnsi="Arial" w:cs="Arial"/>
          <w:b/>
        </w:rPr>
      </w:pPr>
    </w:p>
    <w:p w:rsidR="00896D62" w:rsidRDefault="00896D62" w:rsidP="00896D62">
      <w:pPr>
        <w:jc w:val="center"/>
        <w:rPr>
          <w:bCs/>
          <w:sz w:val="20"/>
        </w:rPr>
      </w:pPr>
      <w:r>
        <w:rPr>
          <w:rFonts w:ascii="Arial" w:hAnsi="Arial" w:cs="Arial"/>
          <w:b/>
        </w:rPr>
        <w:t>COMUNIQUESE Y CUMPLASE</w:t>
      </w:r>
    </w:p>
    <w:p w:rsidR="00896D62" w:rsidRDefault="00896D62" w:rsidP="00896D62">
      <w:pPr>
        <w:jc w:val="center"/>
        <w:rPr>
          <w:rFonts w:ascii="Arial" w:hAnsi="Arial" w:cs="Arial"/>
        </w:rPr>
      </w:pPr>
      <w:r>
        <w:rPr>
          <w:rFonts w:ascii="Arial" w:hAnsi="Arial" w:cs="Arial"/>
        </w:rPr>
        <w:t>_________________________________________</w:t>
      </w:r>
    </w:p>
    <w:p w:rsidR="00896D62" w:rsidRDefault="00896D62" w:rsidP="00896D62">
      <w:pPr>
        <w:jc w:val="center"/>
        <w:rPr>
          <w:rFonts w:ascii="Arial" w:hAnsi="Arial" w:cs="Arial"/>
        </w:rPr>
      </w:pPr>
      <w:r>
        <w:rPr>
          <w:rFonts w:ascii="Arial" w:hAnsi="Arial" w:cs="Arial"/>
        </w:rPr>
        <w:t>Jefe Oficina de Control Disciplinario Interno</w:t>
      </w:r>
    </w:p>
    <w:p w:rsidR="00896D62" w:rsidRDefault="00896D62" w:rsidP="00896D62">
      <w:pPr>
        <w:jc w:val="both"/>
        <w:rPr>
          <w:rFonts w:ascii="Arial" w:hAnsi="Arial" w:cs="Arial"/>
          <w:sz w:val="16"/>
          <w:szCs w:val="16"/>
          <w:lang w:val="es-CO"/>
        </w:rPr>
      </w:pPr>
      <w:r>
        <w:rPr>
          <w:rFonts w:ascii="Arial" w:hAnsi="Arial" w:cs="Arial"/>
          <w:sz w:val="16"/>
          <w:szCs w:val="16"/>
        </w:rPr>
        <w:t>Proyecto: _____</w:t>
      </w:r>
    </w:p>
    <w:p w:rsidR="00022A38" w:rsidRPr="00022A38" w:rsidRDefault="00022A38" w:rsidP="00022A38"/>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38" w:rsidRDefault="004A4638" w:rsidP="00022A38">
      <w:r>
        <w:separator/>
      </w:r>
    </w:p>
  </w:endnote>
  <w:endnote w:type="continuationSeparator" w:id="0">
    <w:p w:rsidR="004A4638" w:rsidRDefault="004A4638"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5C6BAE77" wp14:editId="2A10E393">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38" w:rsidRDefault="004A4638" w:rsidP="00022A38">
      <w:r>
        <w:separator/>
      </w:r>
    </w:p>
  </w:footnote>
  <w:footnote w:type="continuationSeparator" w:id="0">
    <w:p w:rsidR="004A4638" w:rsidRDefault="004A4638"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90E" w:rsidRDefault="0051490E">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51490E" w:rsidTr="00FC2D65">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173BADB9" wp14:editId="67846035">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51490E" w:rsidRDefault="0051490E" w:rsidP="00FC2D65">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-01 – FR - 06</w:t>
          </w:r>
        </w:p>
      </w:tc>
    </w:tr>
    <w:tr w:rsidR="0051490E" w:rsidTr="00FC2D65">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51490E" w:rsidRDefault="0051490E" w:rsidP="00FC2D65">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51490E" w:rsidTr="00FC2D65">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51490E" w:rsidRDefault="0051490E" w:rsidP="00FC2D65">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51490E" w:rsidRDefault="0051490E" w:rsidP="00FC2D65">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51490E" w:rsidRDefault="0051490E">
    <w:pPr>
      <w:pStyle w:val="Encabezado"/>
    </w:pPr>
  </w:p>
  <w:p w:rsidR="0051490E" w:rsidRDefault="005149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1A5557"/>
    <w:rsid w:val="00290D6A"/>
    <w:rsid w:val="0031224B"/>
    <w:rsid w:val="004A4638"/>
    <w:rsid w:val="0051490E"/>
    <w:rsid w:val="00803DF6"/>
    <w:rsid w:val="00820F14"/>
    <w:rsid w:val="00896D62"/>
    <w:rsid w:val="009455FE"/>
    <w:rsid w:val="00973AF8"/>
    <w:rsid w:val="00A210E1"/>
    <w:rsid w:val="00B7759B"/>
    <w:rsid w:val="00F67B23"/>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3E65C-39DE-40A0-8AF2-73EAEEC7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semiHidden/>
    <w:unhideWhenUsed/>
    <w:qFormat/>
    <w:rsid w:val="00896D62"/>
    <w:pPr>
      <w:keepNext/>
      <w:keepLines/>
      <w:spacing w:before="40"/>
      <w:outlineLvl w:val="4"/>
    </w:pPr>
    <w:rPr>
      <w:rFonts w:ascii="Cambria" w:eastAsia="MS Gothic" w:hAnsi="Cambria"/>
      <w:color w:val="365F91"/>
    </w:rPr>
  </w:style>
  <w:style w:type="paragraph" w:styleId="Ttulo8">
    <w:name w:val="heading 8"/>
    <w:basedOn w:val="Normal"/>
    <w:next w:val="Normal"/>
    <w:link w:val="Ttulo8Car"/>
    <w:uiPriority w:val="9"/>
    <w:semiHidden/>
    <w:unhideWhenUsed/>
    <w:qFormat/>
    <w:rsid w:val="00896D62"/>
    <w:pPr>
      <w:keepNext/>
      <w:keepLines/>
      <w:spacing w:before="40"/>
      <w:outlineLvl w:val="7"/>
    </w:pPr>
    <w:rPr>
      <w:rFonts w:ascii="Cambria" w:eastAsia="MS Gothic" w:hAnsi="Cambria"/>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5Car">
    <w:name w:val="Título 5 Car"/>
    <w:basedOn w:val="Fuentedeprrafopredeter"/>
    <w:link w:val="Ttulo5"/>
    <w:uiPriority w:val="9"/>
    <w:semiHidden/>
    <w:rsid w:val="00896D62"/>
    <w:rPr>
      <w:rFonts w:ascii="Cambria" w:eastAsia="MS Gothic" w:hAnsi="Cambria" w:cs="Times New Roman"/>
      <w:color w:val="365F91"/>
      <w:sz w:val="24"/>
      <w:szCs w:val="24"/>
      <w:lang w:val="es-ES" w:eastAsia="es-ES"/>
    </w:rPr>
  </w:style>
  <w:style w:type="character" w:customStyle="1" w:styleId="Ttulo8Car">
    <w:name w:val="Título 8 Car"/>
    <w:basedOn w:val="Fuentedeprrafopredeter"/>
    <w:link w:val="Ttulo8"/>
    <w:uiPriority w:val="9"/>
    <w:semiHidden/>
    <w:rsid w:val="00896D62"/>
    <w:rPr>
      <w:rFonts w:ascii="Cambria" w:eastAsia="MS Gothic" w:hAnsi="Cambria" w:cs="Times New Roman"/>
      <w:color w:val="272727"/>
      <w:sz w:val="21"/>
      <w:szCs w:val="21"/>
      <w:lang w:val="es-ES" w:eastAsia="es-ES"/>
    </w:rPr>
  </w:style>
  <w:style w:type="paragraph" w:styleId="Textodeglobo">
    <w:name w:val="Balloon Text"/>
    <w:basedOn w:val="Normal"/>
    <w:link w:val="TextodegloboCar"/>
    <w:uiPriority w:val="99"/>
    <w:semiHidden/>
    <w:unhideWhenUsed/>
    <w:rsid w:val="00514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90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11</cp:revision>
  <dcterms:created xsi:type="dcterms:W3CDTF">2021-11-04T17:17:00Z</dcterms:created>
  <dcterms:modified xsi:type="dcterms:W3CDTF">2021-11-26T16:56:00Z</dcterms:modified>
</cp:coreProperties>
</file>