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5" w:rsidRPr="001A178D" w:rsidRDefault="001A178D" w:rsidP="001A178D">
      <w:pPr>
        <w:jc w:val="center"/>
        <w:rPr>
          <w:rFonts w:ascii="Arial" w:hAnsi="Arial" w:cs="Arial"/>
          <w:b/>
        </w:rPr>
      </w:pPr>
      <w:r w:rsidRPr="001A178D">
        <w:rPr>
          <w:rFonts w:ascii="Arial" w:hAnsi="Arial" w:cs="Arial"/>
          <w:b/>
        </w:rPr>
        <w:t>NOMBRE DEL FORMATO:</w:t>
      </w:r>
    </w:p>
    <w:p w:rsidR="00B02078" w:rsidRDefault="00B02078" w:rsidP="00B0207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AUTO I</w:t>
      </w:r>
      <w:r w:rsidR="009116A2">
        <w:rPr>
          <w:rFonts w:ascii="Arial Narrow" w:hAnsi="Arial Narrow"/>
        </w:rPr>
        <w:t>NULIDAD</w:t>
      </w:r>
    </w:p>
    <w:p w:rsidR="009116A2" w:rsidRDefault="009116A2" w:rsidP="009116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Bogotá, D.C. (FECHA)</w:t>
      </w:r>
    </w:p>
    <w:p w:rsidR="009116A2" w:rsidRDefault="009116A2" w:rsidP="009116A2">
      <w:pPr>
        <w:jc w:val="both"/>
        <w:rPr>
          <w:rFonts w:ascii="Arial" w:hAnsi="Arial" w:cs="Arial"/>
          <w:bCs/>
          <w:sz w:val="20"/>
        </w:rPr>
      </w:pP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XXXXXXXXXX</w:t>
      </w: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DEPENDENCIA                : XXXXXXXXXX</w:t>
      </w: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XXXXXXXXXXXXXXXXXXXXX   </w:t>
      </w: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QUEJOSO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</w:rPr>
        <w:t xml:space="preserve"> XXXXXXXXXXXXXXXXXXXXX</w:t>
      </w: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FECHA QUEJA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XXXXX</w:t>
      </w: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FECHA HECHOS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XXXXX</w:t>
      </w:r>
    </w:p>
    <w:p w:rsidR="009116A2" w:rsidRDefault="009116A2" w:rsidP="009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DECISIÓN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Cs/>
        </w:rPr>
        <w:t>AUTO QUE DECRETA UNA NULIDAD</w:t>
      </w:r>
    </w:p>
    <w:p w:rsidR="009116A2" w:rsidRPr="00B727D6" w:rsidRDefault="009116A2" w:rsidP="009116A2">
      <w:pPr>
        <w:pStyle w:val="Ttulo5"/>
        <w:rPr>
          <w:rFonts w:ascii="Arial" w:hAnsi="Arial" w:cs="Arial"/>
          <w:b/>
          <w:lang w:val="es-ES_tradnl"/>
        </w:rPr>
      </w:pPr>
    </w:p>
    <w:p w:rsidR="009116A2" w:rsidRDefault="009116A2" w:rsidP="009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COMPETENCIA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pStyle w:val="Textoindependiente"/>
        <w:overflowPunct w:val="0"/>
        <w:autoSpaceDE w:val="0"/>
        <w:autoSpaceDN w:val="0"/>
        <w:adjustRightInd w:val="0"/>
        <w:textAlignment w:val="baseline"/>
        <w:rPr>
          <w:sz w:val="24"/>
          <w:lang w:val="es-ES_tradnl"/>
        </w:rPr>
      </w:pPr>
      <w:r>
        <w:rPr>
          <w:sz w:val="24"/>
          <w:lang w:val="es-ES_tradnl"/>
        </w:rPr>
        <w:t>El (La) Jefe de la Oficina de Control Disciplinario Interno, de conformidad con la competencia establecida en los artículos 2, 67 y 76  de la Ley 734 de 2002; 18 del decreto 2723 del 29 de diciembre de 2014,  y atendiendo los siguientes: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Pr="00B727D6" w:rsidRDefault="009116A2" w:rsidP="009116A2">
      <w:pPr>
        <w:pStyle w:val="Ttulo8"/>
        <w:jc w:val="center"/>
        <w:rPr>
          <w:rFonts w:ascii="Arial" w:hAnsi="Arial" w:cs="Arial"/>
          <w:lang w:val="es-ES_tradnl"/>
        </w:rPr>
      </w:pPr>
      <w:r w:rsidRPr="00B727D6">
        <w:rPr>
          <w:rFonts w:ascii="Arial" w:hAnsi="Arial" w:cs="Arial"/>
          <w:bCs/>
          <w:lang w:val="es-ES_tradnl"/>
        </w:rPr>
        <w:t>ANTECEDENTES</w:t>
      </w:r>
    </w:p>
    <w:p w:rsidR="009116A2" w:rsidRDefault="009116A2" w:rsidP="009116A2">
      <w:pPr>
        <w:jc w:val="center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Despacho en su momento procesal profiere el Auto de ________ No. _____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fecha___________, por medio del cual se ________________________________________________________________________________________.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investigado ______________________________________, ha presentado escrito ante la Personería Distrital el día _________, solicitando se decrete la nulidad de todo lo actuado, por ___________________________ (u oficiosamente).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 sea lo primero indicar que el artículo 143 de la Ley 734 de 2002, sobre las causales de nulidad, establece: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Artículo 143.- </w:t>
      </w:r>
      <w:r>
        <w:rPr>
          <w:rFonts w:ascii="Arial" w:hAnsi="Arial" w:cs="Arial"/>
        </w:rPr>
        <w:t>Son causales de nulidad las siguientes: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La falta de competencia del funcionario para proferir el fallo.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La violación del derecho de defensa del investigado.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La existencia de irregularidades sustanciales que afecten del debido proceso.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investigado ______________, basa su solicitud de nulidad en los siguientes hechos y causales: __________________. 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CONSIDERACIONES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hace el estudio de los argumentos esbozados por el solicitante y a continuación su respectivo análisis jurídico aclarar si se trata de formato o es una simple explicación acerca del contenido ____________________________________________________________________________________. 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las anteriores argumentaciones, el Despacho negará o (concederá) la solicitud mencionada.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mérito de lo expuesto, el Personero Delegado para la Vigilancia Administrativa __,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RESUELVE: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PRIMERO- Decretar la solicitud de nulidad impetrada por _________________________, a partir inclusive del auto de _______ Nº ___ de fecha _______, de conformidad con lo expuesto en la parte considerativa de la presente providencia.</w:t>
      </w: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rechazar la solicitud de nulidad impetrada por _________________ de conformidad con lo expuesto en la parte considerativa de la presente providencia).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SEGUNDO- La declaración de nulidad no inválida las pruebas practicadas y allegadas legalmente al expediente.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TERCERO: Contra la presente decisión procede el recurso de Reposición, de conformidad con lo establecido en el artículo 113 de la Ley 734 de 2002.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NOTIFÍQUESE, COMUNÍQUESE y CÚMPLASE,</w:t>
      </w:r>
    </w:p>
    <w:p w:rsidR="009116A2" w:rsidRDefault="009116A2" w:rsidP="009116A2">
      <w:pPr>
        <w:jc w:val="center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116A2" w:rsidRDefault="009116A2" w:rsidP="009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Oficina de Control Disciplinario Interno</w:t>
      </w: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</w:rPr>
      </w:pPr>
    </w:p>
    <w:p w:rsidR="009116A2" w:rsidRDefault="009116A2" w:rsidP="009116A2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</w:rPr>
        <w:t>Proyecto:</w:t>
      </w:r>
    </w:p>
    <w:p w:rsidR="009116A2" w:rsidRDefault="009116A2" w:rsidP="009116A2">
      <w:r>
        <w:t xml:space="preserve"> </w:t>
      </w:r>
    </w:p>
    <w:p w:rsidR="009116A2" w:rsidRPr="00F41619" w:rsidRDefault="009116A2" w:rsidP="009116A2"/>
    <w:p w:rsidR="00B02078" w:rsidRDefault="00B02078" w:rsidP="00567083">
      <w:pPr>
        <w:rPr>
          <w:rFonts w:ascii="Arial Narrow" w:hAnsi="Arial Narrow"/>
        </w:rPr>
      </w:pPr>
    </w:p>
    <w:sectPr w:rsidR="00B0207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06" w:rsidRDefault="006A2B06" w:rsidP="00022A38">
      <w:r>
        <w:separator/>
      </w:r>
    </w:p>
  </w:endnote>
  <w:endnote w:type="continuationSeparator" w:id="0">
    <w:p w:rsidR="006A2B06" w:rsidRDefault="006A2B06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589240A" wp14:editId="39387783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06" w:rsidRDefault="006A2B06" w:rsidP="00022A38">
      <w:r>
        <w:separator/>
      </w:r>
    </w:p>
  </w:footnote>
  <w:footnote w:type="continuationSeparator" w:id="0">
    <w:p w:rsidR="006A2B06" w:rsidRDefault="006A2B06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1" w:rsidRDefault="00472C41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472C41" w:rsidTr="00FE0438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05CDD54" wp14:editId="15A3BCA8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-02 – FR - 07</w:t>
          </w:r>
        </w:p>
      </w:tc>
    </w:tr>
    <w:tr w:rsidR="00472C41" w:rsidTr="00FE0438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472C41" w:rsidRDefault="00472C41" w:rsidP="00FE0438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472C41" w:rsidTr="00FE0438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472C41" w:rsidRDefault="00472C41" w:rsidP="00FE0438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DISCIPLINARIO INTERNO VERBAL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472C41" w:rsidRDefault="00472C41" w:rsidP="00FE0438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472C41" w:rsidRDefault="00472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9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53F47"/>
    <w:rsid w:val="00136C5E"/>
    <w:rsid w:val="001A178D"/>
    <w:rsid w:val="00290D6A"/>
    <w:rsid w:val="002E0789"/>
    <w:rsid w:val="003D5F05"/>
    <w:rsid w:val="00472C41"/>
    <w:rsid w:val="004D2F16"/>
    <w:rsid w:val="00567083"/>
    <w:rsid w:val="006A2B06"/>
    <w:rsid w:val="00803DF6"/>
    <w:rsid w:val="00820F14"/>
    <w:rsid w:val="008912E1"/>
    <w:rsid w:val="009116A2"/>
    <w:rsid w:val="009455FE"/>
    <w:rsid w:val="00976C03"/>
    <w:rsid w:val="00A210E1"/>
    <w:rsid w:val="00B02078"/>
    <w:rsid w:val="00B7759B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9ADAFA-4DB3-4419-975F-E958EE2B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083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16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16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67083"/>
    <w:rPr>
      <w:rFonts w:ascii="Cambria" w:eastAsia="MS Gothic" w:hAnsi="Cambria" w:cs="Times New Roman"/>
      <w:color w:val="365F91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567083"/>
    <w:pPr>
      <w:jc w:val="both"/>
    </w:pPr>
    <w:rPr>
      <w:rFonts w:ascii="Arial" w:hAnsi="Arial"/>
      <w:sz w:val="28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67083"/>
    <w:rPr>
      <w:rFonts w:ascii="Arial" w:eastAsia="Times New Roman" w:hAnsi="Arial" w:cs="Times New Roman"/>
      <w:sz w:val="28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16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16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4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12</cp:revision>
  <dcterms:created xsi:type="dcterms:W3CDTF">2021-11-04T17:17:00Z</dcterms:created>
  <dcterms:modified xsi:type="dcterms:W3CDTF">2021-11-26T17:21:00Z</dcterms:modified>
</cp:coreProperties>
</file>