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44A5F" w14:textId="1F8D1961" w:rsidR="00A006D9" w:rsidRPr="00D43AB7" w:rsidRDefault="00A006D9" w:rsidP="00D43AB7">
      <w:pPr>
        <w:jc w:val="both"/>
        <w:rPr>
          <w:rFonts w:ascii="Arial Narrow" w:hAnsi="Arial Narrow" w:cs="Segoe UI"/>
          <w:sz w:val="24"/>
          <w:szCs w:val="24"/>
          <w:lang w:val="es-CO" w:eastAsia="es-CO"/>
        </w:rPr>
      </w:pPr>
      <w:r w:rsidRPr="00D43AB7">
        <w:rPr>
          <w:rFonts w:ascii="Arial Narrow" w:eastAsia="Arial Narrow" w:hAnsi="Arial Narrow" w:cs="Arial Narrow"/>
          <w:sz w:val="24"/>
          <w:szCs w:val="24"/>
        </w:rPr>
        <w:t xml:space="preserve">Entre los suscritos a saber, de una parte, </w:t>
      </w:r>
      <w:r w:rsidR="005332F8">
        <w:rPr>
          <w:rFonts w:ascii="Arial Narrow" w:hAnsi="Arial Narrow"/>
          <w:b/>
          <w:bCs/>
          <w:sz w:val="24"/>
          <w:szCs w:val="24"/>
        </w:rPr>
        <w:t>xxx</w:t>
      </w:r>
      <w:r w:rsidRPr="00D43AB7">
        <w:rPr>
          <w:rFonts w:ascii="Arial Narrow" w:hAnsi="Arial Narrow"/>
          <w:sz w:val="24"/>
          <w:szCs w:val="24"/>
        </w:rPr>
        <w:t xml:space="preserve">, </w:t>
      </w:r>
      <w:r w:rsidR="00260CD1" w:rsidRPr="00D43AB7">
        <w:rPr>
          <w:rFonts w:ascii="Arial Narrow" w:hAnsi="Arial Narrow"/>
          <w:sz w:val="24"/>
          <w:szCs w:val="24"/>
        </w:rPr>
        <w:t>identificado</w:t>
      </w:r>
      <w:r w:rsidRPr="00D43AB7">
        <w:rPr>
          <w:rFonts w:ascii="Arial Narrow" w:hAnsi="Arial Narrow"/>
          <w:sz w:val="24"/>
          <w:szCs w:val="24"/>
        </w:rPr>
        <w:t xml:space="preserve"> con céd</w:t>
      </w:r>
      <w:r w:rsidR="005332F8">
        <w:rPr>
          <w:rFonts w:ascii="Arial Narrow" w:hAnsi="Arial Narrow"/>
          <w:sz w:val="24"/>
          <w:szCs w:val="24"/>
        </w:rPr>
        <w:t>ula de ciudadanía No. xx, expedida en xx, en calidad de xx</w:t>
      </w:r>
      <w:r w:rsidRPr="00D43AB7">
        <w:rPr>
          <w:rFonts w:ascii="Arial Narrow" w:hAnsi="Arial Narrow"/>
          <w:iCs/>
          <w:sz w:val="24"/>
          <w:szCs w:val="24"/>
        </w:rPr>
        <w:t>,</w:t>
      </w:r>
      <w:r w:rsidRPr="00D43AB7">
        <w:rPr>
          <w:rStyle w:val="BodytextBold"/>
          <w:rFonts w:ascii="Arial Narrow" w:eastAsia="Courier New" w:hAnsi="Arial Narrow"/>
          <w:color w:val="auto"/>
          <w:sz w:val="24"/>
          <w:szCs w:val="24"/>
        </w:rPr>
        <w:t xml:space="preserve"> </w:t>
      </w:r>
      <w:r w:rsidRPr="00D43AB7">
        <w:rPr>
          <w:rFonts w:ascii="Arial Narrow" w:hAnsi="Arial Narrow"/>
          <w:sz w:val="24"/>
          <w:szCs w:val="24"/>
        </w:rPr>
        <w:t xml:space="preserve">elegido popularmente para el período constitucional del primero (01) de enero de 2020 al treinta y uno (31) de diciembre de 2023, según el E-27 emanado por la Registraduría Nacional del Estado Civil, condición que acredita </w:t>
      </w:r>
      <w:r w:rsidR="00260CD1" w:rsidRPr="00D43AB7">
        <w:rPr>
          <w:rFonts w:ascii="Arial Narrow" w:hAnsi="Arial Narrow"/>
          <w:sz w:val="24"/>
          <w:szCs w:val="24"/>
        </w:rPr>
        <w:t xml:space="preserve">mediante Acta de Posesión </w:t>
      </w:r>
      <w:proofErr w:type="gramStart"/>
      <w:r w:rsidR="005332F8">
        <w:rPr>
          <w:rFonts w:ascii="Arial Narrow" w:hAnsi="Arial Narrow"/>
          <w:sz w:val="24"/>
          <w:szCs w:val="24"/>
        </w:rPr>
        <w:t>xx ,</w:t>
      </w:r>
      <w:r w:rsidRPr="00D43AB7">
        <w:rPr>
          <w:rFonts w:ascii="Arial Narrow" w:hAnsi="Arial Narrow"/>
          <w:sz w:val="24"/>
          <w:szCs w:val="24"/>
        </w:rPr>
        <w:t>actuando</w:t>
      </w:r>
      <w:proofErr w:type="gramEnd"/>
      <w:r w:rsidRPr="00D43AB7">
        <w:rPr>
          <w:rFonts w:ascii="Arial Narrow" w:hAnsi="Arial Narrow"/>
          <w:sz w:val="24"/>
          <w:szCs w:val="24"/>
        </w:rPr>
        <w:t xml:space="preserve"> como representant</w:t>
      </w:r>
      <w:r w:rsidR="00260CD1" w:rsidRPr="00D43AB7">
        <w:rPr>
          <w:rFonts w:ascii="Arial Narrow" w:hAnsi="Arial Narrow"/>
          <w:sz w:val="24"/>
          <w:szCs w:val="24"/>
        </w:rPr>
        <w:t xml:space="preserve">e legal </w:t>
      </w:r>
      <w:r w:rsidR="005332F8">
        <w:rPr>
          <w:rFonts w:ascii="Arial Narrow" w:hAnsi="Arial Narrow"/>
          <w:sz w:val="24"/>
          <w:szCs w:val="24"/>
        </w:rPr>
        <w:t>de (ENTIDAD),</w:t>
      </w:r>
      <w:r w:rsidRPr="00D43AB7">
        <w:rPr>
          <w:rFonts w:ascii="Arial Narrow" w:hAnsi="Arial Narrow"/>
          <w:sz w:val="24"/>
          <w:szCs w:val="24"/>
        </w:rPr>
        <w:t xml:space="preserve">  </w:t>
      </w:r>
      <w:r w:rsidR="005332F8">
        <w:rPr>
          <w:rFonts w:ascii="Arial Narrow" w:hAnsi="Arial Narrow"/>
          <w:sz w:val="24"/>
          <w:szCs w:val="24"/>
        </w:rPr>
        <w:t>con Nit.</w:t>
      </w:r>
      <w:r w:rsidRPr="00D43AB7">
        <w:rPr>
          <w:rFonts w:ascii="Arial Narrow" w:hAnsi="Arial Narrow"/>
          <w:sz w:val="24"/>
          <w:szCs w:val="24"/>
        </w:rPr>
        <w:t xml:space="preserve"> en ejercicio de las facultades delegadas para suscribir contratos y convenios, quien en adel</w:t>
      </w:r>
      <w:r w:rsidR="005332F8">
        <w:rPr>
          <w:rFonts w:ascii="Arial Narrow" w:hAnsi="Arial Narrow"/>
          <w:sz w:val="24"/>
          <w:szCs w:val="24"/>
        </w:rPr>
        <w:t xml:space="preserve">ante se denominará ENTIDAD </w:t>
      </w:r>
      <w:r w:rsidRPr="00D43AB7">
        <w:rPr>
          <w:rFonts w:ascii="Arial Narrow" w:eastAsia="Arial Narrow" w:hAnsi="Arial Narrow" w:cs="Arial Narrow"/>
          <w:sz w:val="24"/>
          <w:szCs w:val="24"/>
        </w:rPr>
        <w:t xml:space="preserve"> y por otra parte </w:t>
      </w:r>
      <w:r w:rsidR="005332F8">
        <w:rPr>
          <w:rFonts w:ascii="Arial Narrow" w:eastAsia="Arial Narrow" w:hAnsi="Arial Narrow" w:cs="Arial Narrow"/>
          <w:b/>
          <w:sz w:val="24"/>
          <w:szCs w:val="24"/>
        </w:rPr>
        <w:t>xx</w:t>
      </w:r>
      <w:r w:rsidRPr="00D43AB7">
        <w:rPr>
          <w:rFonts w:ascii="Arial Narrow" w:eastAsia="Arial Narrow" w:hAnsi="Arial Narrow" w:cs="Arial Narrow"/>
          <w:sz w:val="24"/>
          <w:szCs w:val="24"/>
        </w:rPr>
        <w:t>, identificada con céd</w:t>
      </w:r>
      <w:r w:rsidR="005332F8">
        <w:rPr>
          <w:rFonts w:ascii="Arial Narrow" w:eastAsia="Arial Narrow" w:hAnsi="Arial Narrow" w:cs="Arial Narrow"/>
          <w:sz w:val="24"/>
          <w:szCs w:val="24"/>
        </w:rPr>
        <w:t>ula de ciudadanía No. xx</w:t>
      </w:r>
      <w:r w:rsidRPr="00D43AB7">
        <w:rPr>
          <w:rFonts w:ascii="Arial Narrow" w:eastAsia="Arial Narrow" w:hAnsi="Arial Narrow" w:cs="Arial Narrow"/>
          <w:sz w:val="24"/>
          <w:szCs w:val="24"/>
        </w:rPr>
        <w:t xml:space="preserve">, en calidad de Superintendente de Notariado y Registro, nombrada en propiedad mediante Decreto 240 del 4 de marzo de 2021, y debidamente posesionada mediante acta No. 902 del 8 de marzo de 2021, </w:t>
      </w:r>
      <w:r w:rsidR="00B72726" w:rsidRPr="00D43AB7">
        <w:rPr>
          <w:rFonts w:ascii="Arial Narrow" w:hAnsi="Arial Narrow" w:cs="Segoe UI"/>
          <w:sz w:val="24"/>
          <w:szCs w:val="24"/>
          <w:lang w:val="es-CO" w:eastAsia="es-CO"/>
        </w:rPr>
        <w:t>facultada</w:t>
      </w:r>
      <w:r w:rsidR="00C25A70" w:rsidRPr="00D43AB7">
        <w:rPr>
          <w:rFonts w:ascii="Arial Narrow" w:hAnsi="Arial Narrow" w:cs="Segoe UI"/>
          <w:sz w:val="24"/>
          <w:szCs w:val="24"/>
          <w:lang w:val="es-CO" w:eastAsia="es-CO"/>
        </w:rPr>
        <w:t xml:space="preserve"> de acuerdo con las funciones establecidas en el parágrafo del artículo segundo de la resolución 03844 del 30 de abril de 2021, para “</w:t>
      </w:r>
      <w:r w:rsidR="00C25A70" w:rsidRPr="00D43AB7">
        <w:rPr>
          <w:rFonts w:ascii="Arial Narrow" w:hAnsi="Arial Narrow" w:cs="Segoe UI"/>
          <w:i/>
          <w:sz w:val="24"/>
          <w:szCs w:val="24"/>
          <w:lang w:val="es-CO" w:eastAsia="es-CO"/>
        </w:rPr>
        <w:t xml:space="preserve">los demás convenios interadministrativos que no requieran ordenación del gasto deberán firmarse por la plataforma SECOP II </w:t>
      </w:r>
      <w:r w:rsidR="00C25A70" w:rsidRPr="00D43AB7">
        <w:rPr>
          <w:rFonts w:ascii="Arial Narrow" w:eastAsia="Arial Narrow" w:hAnsi="Arial Narrow" w:cs="Arial Narrow"/>
          <w:i/>
          <w:sz w:val="24"/>
          <w:szCs w:val="24"/>
        </w:rPr>
        <w:t>por el Superintendente de Notariado y Registro</w:t>
      </w:r>
      <w:r w:rsidR="005B175F" w:rsidRPr="00D43AB7">
        <w:rPr>
          <w:rFonts w:ascii="Arial Narrow" w:eastAsia="Arial Narrow" w:hAnsi="Arial Narrow" w:cs="Arial Narrow"/>
          <w:sz w:val="24"/>
          <w:szCs w:val="24"/>
        </w:rPr>
        <w:t>”</w:t>
      </w:r>
      <w:r w:rsidR="00C25A70" w:rsidRPr="00D43AB7">
        <w:rPr>
          <w:rFonts w:ascii="Arial Narrow" w:eastAsia="Arial Narrow" w:hAnsi="Arial Narrow" w:cs="Arial Narrow"/>
          <w:sz w:val="24"/>
          <w:szCs w:val="24"/>
        </w:rPr>
        <w:t xml:space="preserve">, actuando en su calidad de representante legal de la Superintendencia de Notariado y Registro, con Nit: 899.999.007-0, </w:t>
      </w:r>
      <w:r w:rsidRPr="00D43AB7">
        <w:rPr>
          <w:rFonts w:ascii="Arial Narrow" w:eastAsia="Arial Narrow" w:hAnsi="Arial Narrow" w:cs="Arial Narrow"/>
          <w:sz w:val="24"/>
          <w:szCs w:val="24"/>
        </w:rPr>
        <w:t>adscrita al Minis</w:t>
      </w:r>
      <w:r w:rsidR="00C25A70" w:rsidRPr="00D43AB7">
        <w:rPr>
          <w:rFonts w:ascii="Arial Narrow" w:eastAsia="Arial Narrow" w:hAnsi="Arial Narrow" w:cs="Arial Narrow"/>
          <w:sz w:val="24"/>
          <w:szCs w:val="24"/>
        </w:rPr>
        <w:t>terio de Justicia y del Derecho</w:t>
      </w:r>
      <w:r w:rsidR="00D43AB7">
        <w:rPr>
          <w:rFonts w:ascii="Arial Narrow" w:eastAsia="Arial Narrow" w:hAnsi="Arial Narrow" w:cs="Arial Narrow"/>
          <w:sz w:val="24"/>
          <w:szCs w:val="24"/>
        </w:rPr>
        <w:t xml:space="preserve">, </w:t>
      </w:r>
      <w:r w:rsidR="00C25A70" w:rsidRPr="00D43AB7">
        <w:rPr>
          <w:rFonts w:ascii="Arial Narrow" w:eastAsia="Arial Narrow" w:hAnsi="Arial Narrow" w:cs="Arial Narrow"/>
          <w:sz w:val="24"/>
          <w:szCs w:val="24"/>
        </w:rPr>
        <w:t>E</w:t>
      </w:r>
      <w:r w:rsidRPr="00D43AB7">
        <w:rPr>
          <w:rFonts w:ascii="Arial Narrow" w:eastAsia="Arial Narrow" w:hAnsi="Arial Narrow" w:cs="Arial Narrow"/>
          <w:sz w:val="24"/>
          <w:szCs w:val="24"/>
        </w:rPr>
        <w:t xml:space="preserve">ntidad creada a través del Decreto 3346 de 1959, reformada mediante la Ley 1 de 1962 y los Decretos 1298 de 1962; 3172 de 1968; 1347, 2165 y 2563 de 1970; 2158 de 1992: 302 y 303 de 2004; 412 de 2007; y, el Decreto 2723 de 2014, </w:t>
      </w:r>
      <w:r w:rsidR="00AB5829" w:rsidRPr="00D43AB7">
        <w:rPr>
          <w:rFonts w:ascii="Arial Narrow" w:eastAsia="Arial Narrow" w:hAnsi="Arial Narrow" w:cs="Arial Narrow"/>
          <w:sz w:val="24"/>
          <w:szCs w:val="24"/>
        </w:rPr>
        <w:t>quien,</w:t>
      </w:r>
      <w:r w:rsidRPr="00D43AB7">
        <w:rPr>
          <w:rFonts w:ascii="Arial Narrow" w:eastAsia="Arial Narrow" w:hAnsi="Arial Narrow" w:cs="Arial Narrow"/>
          <w:sz w:val="24"/>
          <w:szCs w:val="24"/>
        </w:rPr>
        <w:t xml:space="preserve"> para efectos del presente convenio interadministrativo de cooperación, se denominará </w:t>
      </w:r>
      <w:r w:rsidR="00E909E3" w:rsidRPr="00D43AB7">
        <w:rPr>
          <w:rFonts w:ascii="Arial Narrow" w:eastAsia="Arial Narrow" w:hAnsi="Arial Narrow" w:cs="Arial Narrow"/>
          <w:sz w:val="24"/>
          <w:szCs w:val="24"/>
        </w:rPr>
        <w:t xml:space="preserve">la </w:t>
      </w:r>
      <w:r w:rsidRPr="00D43AB7">
        <w:rPr>
          <w:rFonts w:ascii="Arial Narrow" w:eastAsia="Arial Narrow" w:hAnsi="Arial Narrow" w:cs="Arial Narrow"/>
          <w:sz w:val="24"/>
          <w:szCs w:val="24"/>
        </w:rPr>
        <w:t>SUPERINTENDENCIA, hemos acordado celebrar el presente CONVENIO INTERADMINISTRATIVO DE COOPERACION, previas las siguientes:</w:t>
      </w:r>
    </w:p>
    <w:p w14:paraId="00861055" w14:textId="77777777" w:rsidR="00A006D9" w:rsidRPr="00D43AB7" w:rsidRDefault="00A006D9" w:rsidP="00D43AB7">
      <w:pPr>
        <w:widowControl w:val="0"/>
        <w:pBdr>
          <w:top w:val="nil"/>
          <w:left w:val="nil"/>
          <w:bottom w:val="nil"/>
          <w:right w:val="nil"/>
          <w:between w:val="nil"/>
        </w:pBdr>
        <w:ind w:right="-93"/>
        <w:jc w:val="both"/>
        <w:rPr>
          <w:rFonts w:ascii="Arial Narrow" w:eastAsia="Arial Narrow" w:hAnsi="Arial Narrow" w:cs="Arial Narrow"/>
          <w:sz w:val="24"/>
          <w:szCs w:val="24"/>
        </w:rPr>
      </w:pPr>
    </w:p>
    <w:p w14:paraId="53A4DAA2" w14:textId="77777777" w:rsidR="00A006D9" w:rsidRPr="00D43AB7" w:rsidRDefault="00A006D9" w:rsidP="00D43AB7">
      <w:pPr>
        <w:ind w:right="-1"/>
        <w:jc w:val="both"/>
        <w:rPr>
          <w:rFonts w:ascii="Arial Narrow" w:hAnsi="Arial Narrow"/>
          <w:sz w:val="24"/>
          <w:szCs w:val="24"/>
        </w:rPr>
      </w:pPr>
    </w:p>
    <w:p w14:paraId="4A6A2E11" w14:textId="5559D6E1" w:rsidR="001162D1" w:rsidRPr="00D43AB7" w:rsidRDefault="00A00222" w:rsidP="00D43AB7">
      <w:pPr>
        <w:ind w:right="48"/>
        <w:jc w:val="center"/>
        <w:rPr>
          <w:rFonts w:ascii="Arial Narrow" w:hAnsi="Arial Narrow"/>
          <w:b/>
          <w:sz w:val="24"/>
          <w:szCs w:val="24"/>
          <w:lang w:val="es-CO"/>
        </w:rPr>
      </w:pPr>
      <w:r w:rsidRPr="00D43AB7">
        <w:rPr>
          <w:rFonts w:ascii="Arial Narrow" w:hAnsi="Arial Narrow"/>
          <w:b/>
          <w:sz w:val="24"/>
          <w:szCs w:val="24"/>
          <w:lang w:val="es-CO"/>
        </w:rPr>
        <w:t>CONSIDERACIONES:</w:t>
      </w:r>
    </w:p>
    <w:p w14:paraId="1868C9A7" w14:textId="40C8EE6A" w:rsidR="00DC6D30" w:rsidRDefault="00DC6D30" w:rsidP="00D43AB7">
      <w:pPr>
        <w:ind w:left="2124" w:right="1134" w:firstLine="708"/>
        <w:jc w:val="both"/>
        <w:rPr>
          <w:rFonts w:ascii="Arial Narrow" w:hAnsi="Arial Narrow"/>
          <w:b/>
          <w:sz w:val="24"/>
          <w:szCs w:val="24"/>
          <w:lang w:val="es-CO"/>
        </w:rPr>
      </w:pPr>
    </w:p>
    <w:p w14:paraId="776F22D5" w14:textId="77777777" w:rsidR="00D43AB7" w:rsidRPr="00D43AB7" w:rsidRDefault="00D43AB7" w:rsidP="00D43AB7">
      <w:pPr>
        <w:ind w:left="2124" w:right="1134" w:firstLine="708"/>
        <w:jc w:val="both"/>
        <w:rPr>
          <w:rFonts w:ascii="Arial Narrow" w:hAnsi="Arial Narrow"/>
          <w:b/>
          <w:sz w:val="24"/>
          <w:szCs w:val="24"/>
          <w:lang w:val="es-CO"/>
        </w:rPr>
      </w:pPr>
    </w:p>
    <w:p w14:paraId="1DF05AA8" w14:textId="19C107F2" w:rsidR="00DC6D30" w:rsidRPr="00D43AB7" w:rsidRDefault="00DC6D30" w:rsidP="00D43AB7">
      <w:pPr>
        <w:widowControl w:val="0"/>
        <w:numPr>
          <w:ilvl w:val="0"/>
          <w:numId w:val="26"/>
        </w:numPr>
        <w:pBdr>
          <w:top w:val="nil"/>
          <w:left w:val="nil"/>
          <w:bottom w:val="nil"/>
          <w:right w:val="nil"/>
          <w:between w:val="nil"/>
        </w:pBdr>
        <w:ind w:right="21" w:hanging="294"/>
        <w:jc w:val="both"/>
        <w:rPr>
          <w:rFonts w:ascii="Arial Narrow" w:eastAsia="Arial Narrow" w:hAnsi="Arial Narrow" w:cs="Arial Narrow"/>
          <w:sz w:val="24"/>
          <w:szCs w:val="24"/>
        </w:rPr>
      </w:pPr>
      <w:r w:rsidRPr="00D43AB7">
        <w:rPr>
          <w:rFonts w:ascii="Arial Narrow" w:eastAsia="Arial Narrow" w:hAnsi="Arial Narrow" w:cs="Arial Narrow"/>
          <w:sz w:val="24"/>
          <w:szCs w:val="24"/>
        </w:rPr>
        <w:t xml:space="preserve">Que, el artículo 2 de la Constitución Política de Colombia, constituye como fines esenciales del Estado los siguientes: “(…) </w:t>
      </w:r>
      <w:r w:rsidRPr="00D43AB7">
        <w:rPr>
          <w:rFonts w:ascii="Arial Narrow" w:eastAsia="Arial Narrow" w:hAnsi="Arial Narrow" w:cs="Arial Narrow"/>
          <w:i/>
          <w:iCs/>
          <w:sz w:val="24"/>
          <w:szCs w:val="24"/>
        </w:rPr>
        <w:t>Servir a la comunidad y promover la prosperidad general y garantizar la efectividad de los principios, derechos y deberes consagrados en la Constitución</w:t>
      </w:r>
      <w:r w:rsidRPr="00D43AB7">
        <w:rPr>
          <w:rFonts w:ascii="Arial Narrow" w:eastAsia="Arial Narrow" w:hAnsi="Arial Narrow" w:cs="Arial Narrow"/>
          <w:sz w:val="24"/>
          <w:szCs w:val="24"/>
        </w:rPr>
        <w:t xml:space="preserve"> (…)”, así mismo, establece que “(…) </w:t>
      </w:r>
      <w:r w:rsidRPr="00D43AB7">
        <w:rPr>
          <w:rFonts w:ascii="Arial Narrow" w:eastAsia="Arial Narrow" w:hAnsi="Arial Narrow" w:cs="Arial Narrow"/>
          <w:i/>
          <w:iCs/>
          <w:sz w:val="24"/>
          <w:szCs w:val="24"/>
        </w:rPr>
        <w:t>Las autoridades de la República están instituidas para proteger todas las personas residentes en Colombia en su vida y honra, bienes creencias y demás derechos y libertades para asegurar el cumplimiento de los deberes sociales del Estado</w:t>
      </w:r>
      <w:r w:rsidRPr="00D43AB7">
        <w:rPr>
          <w:rFonts w:ascii="Arial Narrow" w:eastAsia="Arial Narrow" w:hAnsi="Arial Narrow" w:cs="Arial Narrow"/>
          <w:sz w:val="24"/>
          <w:szCs w:val="24"/>
        </w:rPr>
        <w:t xml:space="preserve"> (…)”.</w:t>
      </w:r>
    </w:p>
    <w:p w14:paraId="28D29043" w14:textId="1D5A9E6A" w:rsidR="00DC6D30" w:rsidRPr="00D43AB7" w:rsidRDefault="00DC6D30" w:rsidP="00D43AB7">
      <w:pPr>
        <w:widowControl w:val="0"/>
        <w:numPr>
          <w:ilvl w:val="0"/>
          <w:numId w:val="26"/>
        </w:numPr>
        <w:pBdr>
          <w:top w:val="nil"/>
          <w:left w:val="nil"/>
          <w:bottom w:val="nil"/>
          <w:right w:val="nil"/>
          <w:between w:val="nil"/>
        </w:pBdr>
        <w:tabs>
          <w:tab w:val="left" w:pos="709"/>
        </w:tabs>
        <w:ind w:right="21"/>
        <w:jc w:val="both"/>
        <w:rPr>
          <w:rFonts w:ascii="Arial Narrow" w:eastAsia="Arial Narrow" w:hAnsi="Arial Narrow" w:cs="Arial Narrow"/>
          <w:sz w:val="24"/>
          <w:szCs w:val="24"/>
        </w:rPr>
      </w:pPr>
      <w:r w:rsidRPr="00D43AB7">
        <w:rPr>
          <w:rFonts w:ascii="Arial Narrow" w:eastAsia="Arial Narrow" w:hAnsi="Arial Narrow" w:cs="Arial Narrow"/>
          <w:sz w:val="24"/>
          <w:szCs w:val="24"/>
        </w:rPr>
        <w:t xml:space="preserve">Que, el inciso 3 del artículo 113 de la Constitución Política de Colombia establece que “(…) </w:t>
      </w:r>
      <w:r w:rsidRPr="00D43AB7">
        <w:rPr>
          <w:rFonts w:ascii="Arial Narrow" w:eastAsia="Arial Narrow" w:hAnsi="Arial Narrow" w:cs="Arial Narrow"/>
          <w:i/>
          <w:iCs/>
          <w:sz w:val="24"/>
          <w:szCs w:val="24"/>
        </w:rPr>
        <w:t>los diferentes órganos del Estado tienen funciones separadas, pero colaboran armónicamente para la realización de sus fines.</w:t>
      </w:r>
      <w:r w:rsidRPr="00D43AB7">
        <w:rPr>
          <w:rFonts w:ascii="Arial Narrow" w:eastAsia="Arial Narrow" w:hAnsi="Arial Narrow" w:cs="Arial Narrow"/>
          <w:sz w:val="24"/>
          <w:szCs w:val="24"/>
        </w:rPr>
        <w:t xml:space="preserve"> (…)”.</w:t>
      </w:r>
    </w:p>
    <w:p w14:paraId="30F51AC8" w14:textId="77777777" w:rsidR="00DC6D30" w:rsidRPr="00D43AB7" w:rsidRDefault="00DC6D30" w:rsidP="00D43AB7">
      <w:pPr>
        <w:widowControl w:val="0"/>
        <w:numPr>
          <w:ilvl w:val="0"/>
          <w:numId w:val="26"/>
        </w:numPr>
        <w:pBdr>
          <w:top w:val="nil"/>
          <w:left w:val="nil"/>
          <w:bottom w:val="nil"/>
          <w:right w:val="nil"/>
          <w:between w:val="nil"/>
        </w:pBdr>
        <w:tabs>
          <w:tab w:val="left" w:pos="709"/>
        </w:tabs>
        <w:ind w:right="21"/>
        <w:jc w:val="both"/>
        <w:rPr>
          <w:rFonts w:ascii="Arial Narrow" w:eastAsia="Arial Narrow" w:hAnsi="Arial Narrow" w:cs="Arial Narrow"/>
          <w:sz w:val="24"/>
          <w:szCs w:val="24"/>
        </w:rPr>
      </w:pPr>
      <w:r w:rsidRPr="00D43AB7">
        <w:rPr>
          <w:rFonts w:ascii="Arial Narrow" w:eastAsia="Arial Narrow" w:hAnsi="Arial Narrow" w:cs="Arial Narrow"/>
          <w:sz w:val="24"/>
          <w:szCs w:val="24"/>
        </w:rPr>
        <w:t xml:space="preserve">Que, el inciso 2 del artículo 209 de la Constitución Política refiere que “(…) </w:t>
      </w:r>
      <w:r w:rsidRPr="00D43AB7">
        <w:rPr>
          <w:rFonts w:ascii="Arial Narrow" w:eastAsia="Arial Narrow" w:hAnsi="Arial Narrow" w:cs="Arial Narrow"/>
          <w:i/>
          <w:iCs/>
          <w:sz w:val="24"/>
          <w:szCs w:val="24"/>
        </w:rPr>
        <w:t>las autoridades administrativas deben coordinar sus actuaciones para el adecuado cumplimiento de los fines del Estado</w:t>
      </w:r>
      <w:r w:rsidRPr="00D43AB7">
        <w:rPr>
          <w:rFonts w:ascii="Arial Narrow" w:eastAsia="Arial Narrow" w:hAnsi="Arial Narrow" w:cs="Arial Narrow"/>
          <w:sz w:val="24"/>
          <w:szCs w:val="24"/>
        </w:rPr>
        <w:t>. (…)”</w:t>
      </w:r>
    </w:p>
    <w:p w14:paraId="5808015C" w14:textId="760E32D5" w:rsidR="00223090" w:rsidRPr="00D43AB7" w:rsidRDefault="00223090" w:rsidP="00D43AB7">
      <w:pPr>
        <w:numPr>
          <w:ilvl w:val="0"/>
          <w:numId w:val="26"/>
        </w:numPr>
        <w:pBdr>
          <w:top w:val="nil"/>
          <w:left w:val="nil"/>
          <w:bottom w:val="nil"/>
          <w:right w:val="nil"/>
          <w:between w:val="nil"/>
        </w:pBdr>
        <w:jc w:val="both"/>
        <w:rPr>
          <w:rFonts w:ascii="Arial Narrow" w:eastAsia="Arial Narrow" w:hAnsi="Arial Narrow" w:cs="Arial Narrow"/>
          <w:sz w:val="24"/>
          <w:szCs w:val="24"/>
        </w:rPr>
      </w:pPr>
      <w:r w:rsidRPr="00D43AB7">
        <w:rPr>
          <w:rFonts w:ascii="Arial Narrow" w:eastAsia="Arial Narrow" w:hAnsi="Arial Narrow" w:cs="Arial Narrow"/>
          <w:sz w:val="24"/>
          <w:szCs w:val="24"/>
        </w:rPr>
        <w:t xml:space="preserve">Que, el artículo 3 de la Ley 80 de 1993, establece que “(…) </w:t>
      </w:r>
      <w:r w:rsidRPr="00D43AB7">
        <w:rPr>
          <w:rFonts w:ascii="Arial Narrow" w:eastAsia="Arial Narrow" w:hAnsi="Arial Narrow" w:cs="Arial Narrow"/>
          <w:i/>
          <w:iCs/>
          <w:sz w:val="24"/>
          <w:szCs w:val="24"/>
        </w:rPr>
        <w:t xml:space="preserve">los servidores públicos tendrán en consideración que al celebrar contratos y con ejecución de los mismos, las entidades buscan el cumplimiento de los fines estatales, la continua y eficiente prestación de los servicios públicos y la </w:t>
      </w:r>
      <w:r w:rsidRPr="00D43AB7">
        <w:rPr>
          <w:rFonts w:ascii="Arial Narrow" w:eastAsia="Arial Narrow" w:hAnsi="Arial Narrow" w:cs="Arial Narrow"/>
          <w:i/>
          <w:iCs/>
          <w:sz w:val="24"/>
          <w:szCs w:val="24"/>
        </w:rPr>
        <w:lastRenderedPageBreak/>
        <w:t>efectividad de los derechos e intereses de los administradores que colaboran con ellas en la consecución de dichos fines</w:t>
      </w:r>
      <w:r w:rsidRPr="00D43AB7">
        <w:rPr>
          <w:rFonts w:ascii="Arial Narrow" w:eastAsia="Arial Narrow" w:hAnsi="Arial Narrow" w:cs="Arial Narrow"/>
          <w:sz w:val="24"/>
          <w:szCs w:val="24"/>
        </w:rPr>
        <w:t xml:space="preserve"> (…)”.</w:t>
      </w:r>
    </w:p>
    <w:p w14:paraId="50A7858F" w14:textId="387C17A2" w:rsidR="003B1F54" w:rsidRPr="00D43AB7" w:rsidRDefault="003B1F54" w:rsidP="00D43AB7">
      <w:pPr>
        <w:widowControl w:val="0"/>
        <w:numPr>
          <w:ilvl w:val="0"/>
          <w:numId w:val="26"/>
        </w:numPr>
        <w:pBdr>
          <w:top w:val="nil"/>
          <w:left w:val="nil"/>
          <w:bottom w:val="nil"/>
          <w:right w:val="nil"/>
          <w:between w:val="nil"/>
        </w:pBdr>
        <w:tabs>
          <w:tab w:val="left" w:pos="709"/>
        </w:tabs>
        <w:ind w:right="21"/>
        <w:jc w:val="both"/>
        <w:rPr>
          <w:rFonts w:ascii="Arial Narrow" w:eastAsia="Arial Narrow" w:hAnsi="Arial Narrow" w:cs="Arial Narrow"/>
          <w:i/>
          <w:iCs/>
          <w:sz w:val="24"/>
          <w:szCs w:val="24"/>
        </w:rPr>
      </w:pPr>
      <w:r w:rsidRPr="00D43AB7">
        <w:rPr>
          <w:rFonts w:ascii="Arial Narrow" w:eastAsia="Arial Narrow" w:hAnsi="Arial Narrow" w:cs="Arial Narrow"/>
          <w:sz w:val="24"/>
          <w:szCs w:val="24"/>
        </w:rPr>
        <w:t xml:space="preserve">Que, aunado a lo anterior, el artículo 3 de la Ley 489 de 1998 señala que la función administrativa se desarrollará conforme a los principios constitucionales, en particular los atinentes a </w:t>
      </w:r>
      <w:r w:rsidRPr="00D43AB7">
        <w:rPr>
          <w:rFonts w:ascii="Arial Narrow" w:eastAsia="Arial Narrow" w:hAnsi="Arial Narrow" w:cs="Arial Narrow"/>
          <w:i/>
          <w:iCs/>
          <w:sz w:val="24"/>
          <w:szCs w:val="24"/>
        </w:rPr>
        <w:t>la buena fe, igualdad, moralidad, celeridad, economía, imparcialidad, eficacia, eficiencia, participación, publicidad, responsabilidad y transparencia.</w:t>
      </w:r>
    </w:p>
    <w:p w14:paraId="46112639" w14:textId="20479AE6" w:rsidR="00DC6D30" w:rsidRPr="00D43AB7" w:rsidRDefault="00DC6D30" w:rsidP="00D43AB7">
      <w:pPr>
        <w:widowControl w:val="0"/>
        <w:numPr>
          <w:ilvl w:val="0"/>
          <w:numId w:val="26"/>
        </w:numPr>
        <w:pBdr>
          <w:top w:val="nil"/>
          <w:left w:val="nil"/>
          <w:bottom w:val="nil"/>
          <w:right w:val="nil"/>
          <w:between w:val="nil"/>
        </w:pBdr>
        <w:tabs>
          <w:tab w:val="left" w:pos="709"/>
        </w:tabs>
        <w:ind w:right="21"/>
        <w:jc w:val="both"/>
        <w:rPr>
          <w:rFonts w:ascii="Arial Narrow" w:eastAsia="Arial Narrow" w:hAnsi="Arial Narrow" w:cs="Arial Narrow"/>
          <w:sz w:val="24"/>
          <w:szCs w:val="24"/>
        </w:rPr>
      </w:pPr>
      <w:r w:rsidRPr="00D43AB7">
        <w:rPr>
          <w:rFonts w:ascii="Arial Narrow" w:eastAsia="Arial Narrow" w:hAnsi="Arial Narrow" w:cs="Arial Narrow"/>
          <w:sz w:val="24"/>
          <w:szCs w:val="24"/>
        </w:rPr>
        <w:t>Que, con fundamento en los principios constitucionales de la función administrativa, las autoridades administrativas deben coordinar sus actividades para el adecuado cumplimiento de los fines del Estado, establecidos en la Constitución Política, en concordancia con el artículo 4</w:t>
      </w:r>
      <w:r w:rsidR="001321C1" w:rsidRPr="00D43AB7">
        <w:rPr>
          <w:rFonts w:ascii="Arial Narrow" w:eastAsia="Arial Narrow" w:hAnsi="Arial Narrow" w:cs="Arial Narrow"/>
          <w:sz w:val="24"/>
          <w:szCs w:val="24"/>
        </w:rPr>
        <w:t>°</w:t>
      </w:r>
      <w:r w:rsidRPr="00D43AB7">
        <w:rPr>
          <w:rFonts w:ascii="Arial Narrow" w:eastAsia="Arial Narrow" w:hAnsi="Arial Narrow" w:cs="Arial Narrow"/>
          <w:sz w:val="24"/>
          <w:szCs w:val="24"/>
        </w:rPr>
        <w:t xml:space="preserve"> de la Ley 489 de 1998, por lo cual los organismos, entidades y personas encargadas del ejercicio de funciones administrativas deben ejercerlas, consultando el interés general.</w:t>
      </w:r>
    </w:p>
    <w:p w14:paraId="2796FBC3" w14:textId="77777777" w:rsidR="00DC6D30" w:rsidRPr="00D43AB7" w:rsidRDefault="00DC6D30" w:rsidP="00D43AB7">
      <w:pPr>
        <w:widowControl w:val="0"/>
        <w:numPr>
          <w:ilvl w:val="0"/>
          <w:numId w:val="26"/>
        </w:numPr>
        <w:pBdr>
          <w:top w:val="nil"/>
          <w:left w:val="nil"/>
          <w:bottom w:val="nil"/>
          <w:right w:val="nil"/>
          <w:between w:val="nil"/>
        </w:pBdr>
        <w:tabs>
          <w:tab w:val="left" w:pos="709"/>
        </w:tabs>
        <w:ind w:right="21"/>
        <w:jc w:val="both"/>
        <w:rPr>
          <w:rFonts w:ascii="Arial Narrow" w:eastAsia="Arial Narrow" w:hAnsi="Arial Narrow" w:cs="Arial Narrow"/>
          <w:sz w:val="24"/>
          <w:szCs w:val="24"/>
        </w:rPr>
      </w:pPr>
      <w:r w:rsidRPr="00D43AB7">
        <w:rPr>
          <w:rFonts w:ascii="Arial Narrow" w:eastAsia="Arial Narrow" w:hAnsi="Arial Narrow" w:cs="Arial Narrow"/>
          <w:sz w:val="24"/>
          <w:szCs w:val="24"/>
        </w:rPr>
        <w:t>Que, el artículo 6 de la Ley 489 de 1998 dispone que: “</w:t>
      </w:r>
      <w:r w:rsidRPr="00D43AB7">
        <w:rPr>
          <w:rFonts w:ascii="Arial Narrow" w:eastAsia="Arial Narrow" w:hAnsi="Arial Narrow" w:cs="Arial Narrow"/>
          <w:i/>
          <w:iCs/>
          <w:sz w:val="24"/>
          <w:szCs w:val="24"/>
        </w:rPr>
        <w:t>En virtud del principio de coordinación y colaboración, las autoridades administrativas deben garantizar la armonía en el ejercicio de sus respectivas funciones con el fin de lograr los fines y cometidos estatales. En consecuencia, prestarán su colaboración a las demás entidades para facilitar el ejercicio de sus funciones y se abstendrán de impedir o estorbar su cumplimiento por los órganos, dependencias, organismos y entidades titulares</w:t>
      </w:r>
      <w:r w:rsidRPr="00D43AB7">
        <w:rPr>
          <w:rFonts w:ascii="Arial Narrow" w:eastAsia="Arial Narrow" w:hAnsi="Arial Narrow" w:cs="Arial Narrow"/>
          <w:sz w:val="24"/>
          <w:szCs w:val="24"/>
        </w:rPr>
        <w:t>”.</w:t>
      </w:r>
    </w:p>
    <w:p w14:paraId="66453829" w14:textId="77777777" w:rsidR="00DC6D30" w:rsidRPr="00D43AB7" w:rsidRDefault="00DC6D30" w:rsidP="00D43AB7">
      <w:pPr>
        <w:widowControl w:val="0"/>
        <w:numPr>
          <w:ilvl w:val="0"/>
          <w:numId w:val="26"/>
        </w:numPr>
        <w:pBdr>
          <w:top w:val="nil"/>
          <w:left w:val="nil"/>
          <w:bottom w:val="nil"/>
          <w:right w:val="nil"/>
          <w:between w:val="nil"/>
        </w:pBdr>
        <w:tabs>
          <w:tab w:val="left" w:pos="709"/>
        </w:tabs>
        <w:ind w:right="21"/>
        <w:jc w:val="both"/>
        <w:rPr>
          <w:rFonts w:ascii="Arial Narrow" w:eastAsia="Arial Narrow" w:hAnsi="Arial Narrow" w:cs="Arial Narrow"/>
          <w:sz w:val="24"/>
          <w:szCs w:val="24"/>
        </w:rPr>
      </w:pPr>
      <w:r w:rsidRPr="00D43AB7">
        <w:rPr>
          <w:rFonts w:ascii="Arial Narrow" w:eastAsia="Arial Narrow" w:hAnsi="Arial Narrow" w:cs="Arial Narrow"/>
          <w:sz w:val="24"/>
          <w:szCs w:val="24"/>
        </w:rPr>
        <w:t xml:space="preserve">Que, el artículo 15 de la Ley 489 de 1998 dispone que “(…) </w:t>
      </w:r>
      <w:r w:rsidRPr="00D43AB7">
        <w:rPr>
          <w:rFonts w:ascii="Arial Narrow" w:eastAsia="Arial Narrow" w:hAnsi="Arial Narrow" w:cs="Arial Narrow"/>
          <w:i/>
          <w:iCs/>
          <w:sz w:val="24"/>
          <w:szCs w:val="24"/>
        </w:rPr>
        <w:t>el sistema de desarrollo administrativo es un conjunto de políticas, estrategias, metodologías, técnicas y mecanismo de carácter administrativo y organizacional para la gestión y manejo de los recursos humano, técnicos, materiales, físicos y financieros de las entidades de la administración pública, orientado a fortalece</w:t>
      </w:r>
      <w:bookmarkStart w:id="0" w:name="_GoBack"/>
      <w:bookmarkEnd w:id="0"/>
      <w:r w:rsidRPr="00D43AB7">
        <w:rPr>
          <w:rFonts w:ascii="Arial Narrow" w:eastAsia="Arial Narrow" w:hAnsi="Arial Narrow" w:cs="Arial Narrow"/>
          <w:i/>
          <w:iCs/>
          <w:sz w:val="24"/>
          <w:szCs w:val="24"/>
        </w:rPr>
        <w:t>r la capacidad administrativa el desempeño institucional de conformidad con la reglamentación para tal fin expida el Gobierno Nacional</w:t>
      </w:r>
      <w:r w:rsidRPr="00D43AB7">
        <w:rPr>
          <w:rFonts w:ascii="Arial Narrow" w:eastAsia="Arial Narrow" w:hAnsi="Arial Narrow" w:cs="Arial Narrow"/>
          <w:sz w:val="24"/>
          <w:szCs w:val="24"/>
        </w:rPr>
        <w:t>”.</w:t>
      </w:r>
    </w:p>
    <w:p w14:paraId="08887250" w14:textId="77777777" w:rsidR="00DC6D30" w:rsidRPr="00D43AB7" w:rsidRDefault="00DC6D30" w:rsidP="00D43AB7">
      <w:pPr>
        <w:numPr>
          <w:ilvl w:val="0"/>
          <w:numId w:val="26"/>
        </w:numPr>
        <w:pBdr>
          <w:top w:val="nil"/>
          <w:left w:val="nil"/>
          <w:bottom w:val="nil"/>
          <w:right w:val="nil"/>
          <w:between w:val="nil"/>
        </w:pBdr>
        <w:jc w:val="both"/>
        <w:rPr>
          <w:rFonts w:ascii="Arial Narrow" w:eastAsia="Arial Narrow" w:hAnsi="Arial Narrow" w:cs="Arial Narrow"/>
          <w:sz w:val="24"/>
          <w:szCs w:val="24"/>
        </w:rPr>
      </w:pPr>
      <w:r w:rsidRPr="00D43AB7">
        <w:rPr>
          <w:rFonts w:ascii="Arial Narrow" w:eastAsia="Arial Narrow" w:hAnsi="Arial Narrow" w:cs="Arial Narrow"/>
          <w:sz w:val="24"/>
          <w:szCs w:val="24"/>
        </w:rPr>
        <w:t>Que, el artículo 95 de la Ley 489 de 1998 señala que "</w:t>
      </w:r>
      <w:r w:rsidRPr="00D43AB7">
        <w:rPr>
          <w:rFonts w:ascii="Arial Narrow" w:eastAsia="Arial Narrow" w:hAnsi="Arial Narrow" w:cs="Arial Narrow"/>
          <w:i/>
          <w:iCs/>
          <w:sz w:val="24"/>
          <w:szCs w:val="24"/>
        </w:rPr>
        <w:t>las entidades públicas podrán asociarse con el fin de cooperar en el cumplimiento de funciones administrativas o de prestar conjuntamente servicios que se hallen a su cargo, mediante la celebración de convenios interadministrativos</w:t>
      </w:r>
      <w:r w:rsidRPr="00D43AB7">
        <w:rPr>
          <w:rFonts w:ascii="Arial Narrow" w:eastAsia="Arial Narrow" w:hAnsi="Arial Narrow" w:cs="Arial Narrow"/>
          <w:sz w:val="24"/>
          <w:szCs w:val="24"/>
        </w:rPr>
        <w:t>".</w:t>
      </w:r>
    </w:p>
    <w:p w14:paraId="149843AA" w14:textId="6C554A5B" w:rsidR="00C70FFF" w:rsidRPr="00D43AB7" w:rsidRDefault="00DC6D30" w:rsidP="00D43AB7">
      <w:pPr>
        <w:numPr>
          <w:ilvl w:val="0"/>
          <w:numId w:val="26"/>
        </w:numPr>
        <w:pBdr>
          <w:top w:val="nil"/>
          <w:left w:val="nil"/>
          <w:bottom w:val="nil"/>
          <w:right w:val="nil"/>
          <w:between w:val="nil"/>
        </w:pBdr>
        <w:jc w:val="both"/>
        <w:rPr>
          <w:rFonts w:ascii="Arial Narrow" w:eastAsia="Arial Narrow" w:hAnsi="Arial Narrow" w:cs="Arial Narrow"/>
          <w:sz w:val="24"/>
          <w:szCs w:val="24"/>
        </w:rPr>
      </w:pPr>
      <w:r w:rsidRPr="00D43AB7">
        <w:rPr>
          <w:rFonts w:ascii="Arial Narrow" w:eastAsia="Arial Narrow" w:hAnsi="Arial Narrow" w:cs="Arial Narrow"/>
          <w:sz w:val="24"/>
          <w:szCs w:val="24"/>
        </w:rPr>
        <w:t xml:space="preserve">Que, el artículo 15 del Decreto Ley 019 de 2012 señala: </w:t>
      </w:r>
      <w:r w:rsidRPr="00D43AB7">
        <w:rPr>
          <w:rFonts w:ascii="Arial Narrow" w:eastAsia="Arial Narrow" w:hAnsi="Arial Narrow" w:cs="Arial Narrow"/>
          <w:i/>
          <w:iCs/>
          <w:sz w:val="24"/>
          <w:szCs w:val="24"/>
        </w:rPr>
        <w:t>“(…) ACCESO DE LAS AUTORIDADES A LOS REGISTROS PÚBLICOS. Las entidades públicas y las privadas que cumplan funciones públicas o presten servicios públicos pueden conectarse gratuitamente a los registros públicos que llevan las entidades encargadas de expedir los certificados de existencia y representación legal de las personas jurídicas, los certificados de tradición de bienes inmuebles, naves, aeronaves y vehículos y los certificados tributarios, en las condiciones y con las seguridades requeridas que establezca el reglamento La lectura de la información obviará la solicitud del certificado y servirá de prueba bajo la anotación del funcionario que efectúe la consulta.</w:t>
      </w:r>
      <w:r w:rsidRPr="00D43AB7">
        <w:rPr>
          <w:rFonts w:ascii="Arial Narrow" w:eastAsia="Arial Narrow" w:hAnsi="Arial Narrow" w:cs="Arial Narrow"/>
          <w:sz w:val="24"/>
          <w:szCs w:val="24"/>
        </w:rPr>
        <w:t xml:space="preserve"> (…)”</w:t>
      </w:r>
    </w:p>
    <w:p w14:paraId="0F4117F8" w14:textId="5C5BF5DE" w:rsidR="00DC6D30" w:rsidRPr="00D43AB7" w:rsidRDefault="00DC6D30" w:rsidP="00D43AB7">
      <w:pPr>
        <w:numPr>
          <w:ilvl w:val="0"/>
          <w:numId w:val="26"/>
        </w:numPr>
        <w:pBdr>
          <w:top w:val="nil"/>
          <w:left w:val="nil"/>
          <w:bottom w:val="nil"/>
          <w:right w:val="nil"/>
          <w:between w:val="nil"/>
        </w:pBdr>
        <w:jc w:val="both"/>
        <w:rPr>
          <w:rFonts w:ascii="Arial Narrow" w:eastAsia="Arial Narrow" w:hAnsi="Arial Narrow" w:cs="Arial Narrow"/>
          <w:sz w:val="24"/>
          <w:szCs w:val="24"/>
        </w:rPr>
      </w:pPr>
      <w:r w:rsidRPr="00D43AB7">
        <w:rPr>
          <w:rFonts w:ascii="Arial Narrow" w:eastAsia="Arial Narrow" w:hAnsi="Arial Narrow" w:cs="Arial Narrow"/>
          <w:sz w:val="24"/>
          <w:szCs w:val="24"/>
        </w:rPr>
        <w:t xml:space="preserve">Que, de conformidad con los artículos 1 y 2 del Decreto 2723 de 2014, </w:t>
      </w:r>
      <w:r w:rsidR="005B175F" w:rsidRPr="00D43AB7">
        <w:rPr>
          <w:rFonts w:ascii="Arial Narrow" w:eastAsia="Arial Narrow" w:hAnsi="Arial Narrow" w:cs="Arial Narrow"/>
          <w:sz w:val="24"/>
          <w:szCs w:val="24"/>
        </w:rPr>
        <w:t xml:space="preserve">la Superintendencia </w:t>
      </w:r>
      <w:r w:rsidRPr="00D43AB7">
        <w:rPr>
          <w:rFonts w:ascii="Arial Narrow" w:eastAsia="Arial Narrow" w:hAnsi="Arial Narrow" w:cs="Arial Narrow"/>
          <w:sz w:val="24"/>
          <w:szCs w:val="24"/>
        </w:rPr>
        <w:t>es una entidad descentralizada, técnica, con personería jurídica, autonomía administrativa, financiera y patrimonial, adscrita al Ministerio de Justicia y del Derecho.</w:t>
      </w:r>
    </w:p>
    <w:p w14:paraId="4F4139D8" w14:textId="06792E88" w:rsidR="00DC6D30" w:rsidRPr="00D43AB7" w:rsidRDefault="00DC6D30" w:rsidP="00D43AB7">
      <w:pPr>
        <w:numPr>
          <w:ilvl w:val="0"/>
          <w:numId w:val="26"/>
        </w:numPr>
        <w:pBdr>
          <w:top w:val="nil"/>
          <w:left w:val="nil"/>
          <w:bottom w:val="nil"/>
          <w:right w:val="nil"/>
          <w:between w:val="nil"/>
        </w:pBdr>
        <w:jc w:val="both"/>
        <w:rPr>
          <w:rFonts w:ascii="Arial Narrow" w:eastAsia="Arial Narrow" w:hAnsi="Arial Narrow" w:cs="Arial Narrow"/>
          <w:sz w:val="24"/>
          <w:szCs w:val="24"/>
        </w:rPr>
      </w:pPr>
      <w:r w:rsidRPr="00D43AB7">
        <w:rPr>
          <w:rFonts w:ascii="Arial Narrow" w:eastAsia="Arial Narrow" w:hAnsi="Arial Narrow" w:cs="Arial Narrow"/>
          <w:sz w:val="24"/>
          <w:szCs w:val="24"/>
        </w:rPr>
        <w:t xml:space="preserve">Que, en el artículo 4 del Decreto 2723 de 2014 se fijó como objetivo de </w:t>
      </w:r>
      <w:r w:rsidR="005B175F" w:rsidRPr="00D43AB7">
        <w:rPr>
          <w:rFonts w:ascii="Arial Narrow" w:eastAsia="Arial Narrow" w:hAnsi="Arial Narrow" w:cs="Arial Narrow"/>
          <w:sz w:val="24"/>
          <w:szCs w:val="24"/>
        </w:rPr>
        <w:t>la Superintendencia</w:t>
      </w:r>
      <w:r w:rsidRPr="00D43AB7">
        <w:rPr>
          <w:rFonts w:ascii="Arial Narrow" w:eastAsia="Arial Narrow" w:hAnsi="Arial Narrow" w:cs="Arial Narrow"/>
          <w:sz w:val="24"/>
          <w:szCs w:val="24"/>
        </w:rPr>
        <w:t xml:space="preserve">, “(…) </w:t>
      </w:r>
      <w:r w:rsidRPr="00D43AB7">
        <w:rPr>
          <w:rFonts w:ascii="Arial Narrow" w:eastAsia="Arial Narrow" w:hAnsi="Arial Narrow" w:cs="Arial Narrow"/>
          <w:i/>
          <w:iCs/>
          <w:sz w:val="24"/>
          <w:szCs w:val="24"/>
        </w:rPr>
        <w:t xml:space="preserve">la orientación, inspección, vigilancia y control de los servicios públicos que prestan los Notarios y los Registradores de Instrumentos Públicos, la organización, administración, sostenimiento, vigilancia y control de las Oficinas de Registro de Instrumentos Públicos, con el fin de garantizar la guarda de la </w:t>
      </w:r>
      <w:r w:rsidRPr="00D43AB7">
        <w:rPr>
          <w:rFonts w:ascii="Arial Narrow" w:eastAsia="Arial Narrow" w:hAnsi="Arial Narrow" w:cs="Arial Narrow"/>
          <w:i/>
          <w:iCs/>
          <w:sz w:val="24"/>
          <w:szCs w:val="24"/>
        </w:rPr>
        <w:lastRenderedPageBreak/>
        <w:t>fe pública, la seguridad jurídica y administración del servicio público registral inmobiliario, para que estos servicios se desarrollen conforme a la ley y bajo los principios de eficiencia, eficacia y efectividad”.</w:t>
      </w:r>
    </w:p>
    <w:p w14:paraId="1454E884" w14:textId="187DF3A4" w:rsidR="00DC6D30" w:rsidRPr="00D43AB7" w:rsidRDefault="00DC6D30" w:rsidP="00D43AB7">
      <w:pPr>
        <w:numPr>
          <w:ilvl w:val="0"/>
          <w:numId w:val="26"/>
        </w:numPr>
        <w:pBdr>
          <w:top w:val="nil"/>
          <w:left w:val="nil"/>
          <w:bottom w:val="nil"/>
          <w:right w:val="nil"/>
          <w:between w:val="nil"/>
        </w:pBdr>
        <w:jc w:val="both"/>
        <w:rPr>
          <w:rFonts w:ascii="Arial Narrow" w:eastAsia="Arial Narrow" w:hAnsi="Arial Narrow" w:cs="Arial Narrow"/>
          <w:sz w:val="24"/>
          <w:szCs w:val="24"/>
        </w:rPr>
      </w:pPr>
      <w:r w:rsidRPr="00D43AB7">
        <w:rPr>
          <w:rFonts w:ascii="Arial Narrow" w:eastAsia="Arial Narrow" w:hAnsi="Arial Narrow" w:cs="Arial Narrow"/>
          <w:sz w:val="24"/>
          <w:szCs w:val="24"/>
        </w:rPr>
        <w:t xml:space="preserve">Que, en el artículo 11 del Decreto 2723 de 2014 se establecen como funciones de </w:t>
      </w:r>
      <w:r w:rsidR="00E909E3" w:rsidRPr="00D43AB7">
        <w:rPr>
          <w:rFonts w:ascii="Arial Narrow" w:eastAsia="Arial Narrow" w:hAnsi="Arial Narrow" w:cs="Arial Narrow"/>
          <w:sz w:val="24"/>
          <w:szCs w:val="24"/>
        </w:rPr>
        <w:t>la Superintendencia</w:t>
      </w:r>
      <w:r w:rsidRPr="00D43AB7">
        <w:rPr>
          <w:rFonts w:ascii="Arial Narrow" w:eastAsia="Arial Narrow" w:hAnsi="Arial Narrow" w:cs="Arial Narrow"/>
          <w:sz w:val="24"/>
          <w:szCs w:val="24"/>
        </w:rPr>
        <w:t xml:space="preserve">, entre otras las siguientes: “(…) 19. </w:t>
      </w:r>
      <w:r w:rsidRPr="00D43AB7">
        <w:rPr>
          <w:rFonts w:ascii="Arial Narrow" w:eastAsia="Arial Narrow" w:hAnsi="Arial Narrow" w:cs="Arial Narrow"/>
          <w:i/>
          <w:iCs/>
          <w:sz w:val="24"/>
          <w:szCs w:val="24"/>
        </w:rPr>
        <w:t xml:space="preserve">Fijar los estándares de calidad requeridos para la prestación de los servicios públicos notarial y registral.  20. Implementar sistemas administrativos para lograr la eficiente prestación del servicio público de registro de instrumentos públicos procurando su racionalización y modernización </w:t>
      </w:r>
      <w:r w:rsidRPr="00D43AB7">
        <w:rPr>
          <w:rFonts w:ascii="Arial Narrow" w:eastAsia="Arial Narrow" w:hAnsi="Arial Narrow" w:cs="Arial Narrow"/>
          <w:sz w:val="24"/>
          <w:szCs w:val="24"/>
        </w:rPr>
        <w:t>(…)”.</w:t>
      </w:r>
    </w:p>
    <w:p w14:paraId="7D2333A2" w14:textId="77777777" w:rsidR="00D8479C" w:rsidRPr="00D43AB7" w:rsidRDefault="00D8479C" w:rsidP="00D43AB7">
      <w:pPr>
        <w:pStyle w:val="Prrafodelista"/>
        <w:numPr>
          <w:ilvl w:val="0"/>
          <w:numId w:val="26"/>
        </w:numPr>
        <w:pBdr>
          <w:top w:val="nil"/>
          <w:left w:val="nil"/>
          <w:bottom w:val="nil"/>
          <w:right w:val="nil"/>
          <w:between w:val="nil"/>
        </w:pBdr>
        <w:jc w:val="both"/>
        <w:rPr>
          <w:rFonts w:ascii="Arial Narrow" w:eastAsia="Arial Narrow" w:hAnsi="Arial Narrow" w:cs="Arial Narrow"/>
          <w:sz w:val="24"/>
          <w:szCs w:val="24"/>
        </w:rPr>
      </w:pPr>
      <w:r w:rsidRPr="00D43AB7">
        <w:rPr>
          <w:rFonts w:ascii="Arial Narrow" w:hAnsi="Arial Narrow"/>
          <w:sz w:val="24"/>
          <w:szCs w:val="24"/>
          <w:lang w:val="es-CO"/>
        </w:rPr>
        <w:t>Que, el artículo 20 del Decreto 2723 de 2014 reglamentó las funciones de la Dirección Técnica de Registro, entre la que se encuentra las siguientes relacionadas con la presente contratación; “</w:t>
      </w:r>
      <w:r w:rsidRPr="00D43AB7">
        <w:rPr>
          <w:rFonts w:ascii="Arial Narrow" w:hAnsi="Arial Narrow"/>
          <w:i/>
          <w:iCs/>
          <w:sz w:val="24"/>
          <w:szCs w:val="24"/>
          <w:lang w:val="es-CO"/>
        </w:rPr>
        <w:t>(...) 10. Proponer los mecanismos para desarrollar la política de simplificación de trámites asociadas al proceso registro, la prestación de un servicio público registral de excelencia y el mejoramiento continuo. 11. Adoptar las medidas para apoyar a las Oficinas de Registro con el fin de evitar la afectación de la prestación del servicio público registral. (…) 13. Adelantar las gestiones para la interrelación de la información registro-catastro y su sostenibilidad en conjunto con el Instituto Geográfico Agustín Codazzi y las dependencias de catastro descentralizadas. 14. Dirigir, coordinar y controlar la implementación de la Ventanilla Única de Registro a nivel nacional. (…) 21. Impartir las directrices para suministrar la información solicitada por los organismos judiciales, de vigilancia y control en materia de registro instrumentos públicos”.</w:t>
      </w:r>
      <w:r w:rsidRPr="00D43AB7">
        <w:rPr>
          <w:rFonts w:ascii="Arial Narrow" w:hAnsi="Arial Narrow"/>
          <w:sz w:val="24"/>
          <w:szCs w:val="24"/>
          <w:lang w:val="es-CO"/>
        </w:rPr>
        <w:t xml:space="preserve"> </w:t>
      </w:r>
    </w:p>
    <w:p w14:paraId="3EAB75DB" w14:textId="76D887EA" w:rsidR="0082277F" w:rsidRPr="00D43AB7" w:rsidRDefault="00A00222" w:rsidP="00D43AB7">
      <w:pPr>
        <w:numPr>
          <w:ilvl w:val="0"/>
          <w:numId w:val="26"/>
        </w:numPr>
        <w:pBdr>
          <w:top w:val="nil"/>
          <w:left w:val="nil"/>
          <w:bottom w:val="nil"/>
          <w:right w:val="nil"/>
          <w:between w:val="nil"/>
        </w:pBdr>
        <w:jc w:val="both"/>
        <w:rPr>
          <w:rFonts w:ascii="Arial Narrow" w:eastAsia="Arial Narrow" w:hAnsi="Arial Narrow" w:cs="Arial Narrow"/>
          <w:sz w:val="24"/>
          <w:szCs w:val="24"/>
        </w:rPr>
      </w:pPr>
      <w:r w:rsidRPr="00D43AB7">
        <w:rPr>
          <w:rFonts w:ascii="Arial Narrow" w:hAnsi="Arial Narrow"/>
          <w:sz w:val="24"/>
          <w:szCs w:val="24"/>
          <w:lang w:val="es-CO"/>
        </w:rPr>
        <w:t>Que</w:t>
      </w:r>
      <w:r w:rsidR="0082277F" w:rsidRPr="00D43AB7">
        <w:rPr>
          <w:rFonts w:ascii="Arial Narrow" w:hAnsi="Arial Narrow"/>
          <w:sz w:val="24"/>
          <w:szCs w:val="24"/>
          <w:lang w:val="es-CO"/>
        </w:rPr>
        <w:t>,</w:t>
      </w:r>
      <w:r w:rsidRPr="00D43AB7">
        <w:rPr>
          <w:rFonts w:ascii="Arial Narrow" w:hAnsi="Arial Narrow"/>
          <w:sz w:val="24"/>
          <w:szCs w:val="24"/>
          <w:lang w:val="es-CO"/>
        </w:rPr>
        <w:t xml:space="preserve"> así mismo corresponde a esta entidad realizar el seguimiento y control de la función pública notarial, que para el caso de los negocios jurídicos sobre bienes inmuebles sujetos a registro constituye un eslabón fundamental en la cadena de trámites, ya que compete a las Notarías dar fe pública de la transacción comercial y otorgar la escritura pública como título de propiedad.   </w:t>
      </w:r>
    </w:p>
    <w:p w14:paraId="67E1216B" w14:textId="41361804" w:rsidR="00445BB1" w:rsidRPr="00D43AB7" w:rsidRDefault="00A00222" w:rsidP="00D43AB7">
      <w:pPr>
        <w:numPr>
          <w:ilvl w:val="0"/>
          <w:numId w:val="26"/>
        </w:numPr>
        <w:pBdr>
          <w:top w:val="nil"/>
          <w:left w:val="nil"/>
          <w:bottom w:val="nil"/>
          <w:right w:val="nil"/>
          <w:between w:val="nil"/>
        </w:pBdr>
        <w:jc w:val="both"/>
        <w:rPr>
          <w:rFonts w:ascii="Arial Narrow" w:eastAsia="Arial Narrow" w:hAnsi="Arial Narrow" w:cs="Arial Narrow"/>
          <w:sz w:val="24"/>
          <w:szCs w:val="24"/>
        </w:rPr>
      </w:pPr>
      <w:r w:rsidRPr="00D43AB7">
        <w:rPr>
          <w:rFonts w:ascii="Arial Narrow" w:hAnsi="Arial Narrow"/>
          <w:sz w:val="24"/>
          <w:szCs w:val="24"/>
          <w:lang w:val="es-CO"/>
        </w:rPr>
        <w:t>Que</w:t>
      </w:r>
      <w:r w:rsidR="00445BB1" w:rsidRPr="00D43AB7">
        <w:rPr>
          <w:rFonts w:ascii="Arial Narrow" w:hAnsi="Arial Narrow"/>
          <w:sz w:val="24"/>
          <w:szCs w:val="24"/>
          <w:lang w:val="es-CO"/>
        </w:rPr>
        <w:t>,</w:t>
      </w:r>
      <w:r w:rsidRPr="00D43AB7">
        <w:rPr>
          <w:rFonts w:ascii="Arial Narrow" w:hAnsi="Arial Narrow"/>
          <w:sz w:val="24"/>
          <w:szCs w:val="24"/>
          <w:lang w:val="es-CO"/>
        </w:rPr>
        <w:t xml:space="preserve"> la estrategia de la Ventanilla Única de Registro-VUR apunta a la simplificación de los trámites asociados a la cadena de registro inmobiliario, bajo los criterios de racionalización y automatización, involucrando competencias institucionales de entidades de los órdenes, nacional, departamental, municipal y distrital.</w:t>
      </w:r>
    </w:p>
    <w:p w14:paraId="3FA403E6" w14:textId="53443435" w:rsidR="00A00222" w:rsidRPr="00D43AB7" w:rsidRDefault="00A00222" w:rsidP="00D43AB7">
      <w:pPr>
        <w:numPr>
          <w:ilvl w:val="0"/>
          <w:numId w:val="26"/>
        </w:numPr>
        <w:pBdr>
          <w:top w:val="nil"/>
          <w:left w:val="nil"/>
          <w:bottom w:val="nil"/>
          <w:right w:val="nil"/>
          <w:between w:val="nil"/>
        </w:pBdr>
        <w:jc w:val="both"/>
        <w:rPr>
          <w:rFonts w:ascii="Arial Narrow" w:eastAsia="Arial Narrow" w:hAnsi="Arial Narrow" w:cs="Arial Narrow"/>
          <w:sz w:val="24"/>
          <w:szCs w:val="24"/>
        </w:rPr>
      </w:pPr>
      <w:r w:rsidRPr="00D43AB7">
        <w:rPr>
          <w:rFonts w:ascii="Arial Narrow" w:hAnsi="Arial Narrow"/>
          <w:sz w:val="24"/>
          <w:szCs w:val="24"/>
          <w:lang w:val="es-CO"/>
        </w:rPr>
        <w:t>Que</w:t>
      </w:r>
      <w:r w:rsidR="00445BB1" w:rsidRPr="00D43AB7">
        <w:rPr>
          <w:rFonts w:ascii="Arial Narrow" w:hAnsi="Arial Narrow"/>
          <w:sz w:val="24"/>
          <w:szCs w:val="24"/>
          <w:lang w:val="es-CO"/>
        </w:rPr>
        <w:t>,</w:t>
      </w:r>
      <w:r w:rsidRPr="00D43AB7">
        <w:rPr>
          <w:rFonts w:ascii="Arial Narrow" w:hAnsi="Arial Narrow"/>
          <w:sz w:val="24"/>
          <w:szCs w:val="24"/>
          <w:lang w:val="es-CO"/>
        </w:rPr>
        <w:t xml:space="preserve"> mediante Decreto Ley 019 de 2012 se consagró que tanto los particulares en el ejercicio de sus derechos o en el cumplimiento de sus deberes, como las autoridades en el desarrollo de sus funciones, tienen el deber de obrar bajo los postulados de la buena fe y que la aplicación de este principio se convertirá en un instrumento para lograr que la administración obre con criterio de la efectividad del servicio público por encima de las conductas meramente formales.</w:t>
      </w:r>
      <w:r w:rsidR="00AD5116" w:rsidRPr="00D43AB7">
        <w:rPr>
          <w:rFonts w:ascii="Arial Narrow" w:hAnsi="Arial Narrow"/>
          <w:sz w:val="24"/>
          <w:szCs w:val="24"/>
          <w:lang w:val="es-CO"/>
        </w:rPr>
        <w:t xml:space="preserve"> </w:t>
      </w:r>
      <w:r w:rsidR="00F92716" w:rsidRPr="00D43AB7">
        <w:rPr>
          <w:rFonts w:ascii="Arial Narrow" w:hAnsi="Arial Narrow"/>
          <w:sz w:val="24"/>
          <w:szCs w:val="24"/>
          <w:lang w:val="es-CO"/>
        </w:rPr>
        <w:t>E</w:t>
      </w:r>
      <w:r w:rsidRPr="00D43AB7">
        <w:rPr>
          <w:rFonts w:ascii="Arial Narrow" w:hAnsi="Arial Narrow"/>
          <w:sz w:val="24"/>
          <w:szCs w:val="24"/>
          <w:lang w:val="es-CO"/>
        </w:rPr>
        <w:t>ste Decreto Ley previó que con el objetivo de facilitar la actividad de las personas naturales y jurídicas ante las autoridades que cumplen funciones administrativas, se requiere racionalizar los trámites, procedimientos y regulaciones innecesarios para contribuir a la eficacia y eficiencia del Estado. Razón por la cual, las autoridades deben proceder con austeridad, optimizar el uso del tiempo y demás recursos, estableciendo trámites sencillos eliminándose toda complejidad innecesaria.</w:t>
      </w:r>
      <w:r w:rsidR="00AD5116" w:rsidRPr="00D43AB7">
        <w:rPr>
          <w:rFonts w:ascii="Arial Narrow" w:hAnsi="Arial Narrow"/>
          <w:sz w:val="24"/>
          <w:szCs w:val="24"/>
          <w:lang w:val="es-CO"/>
        </w:rPr>
        <w:t xml:space="preserve"> </w:t>
      </w:r>
      <w:r w:rsidR="00F92716" w:rsidRPr="00D43AB7">
        <w:rPr>
          <w:rFonts w:ascii="Arial Narrow" w:hAnsi="Arial Narrow"/>
          <w:sz w:val="24"/>
          <w:szCs w:val="24"/>
          <w:lang w:val="es-CO"/>
        </w:rPr>
        <w:t>E</w:t>
      </w:r>
      <w:r w:rsidRPr="00D43AB7">
        <w:rPr>
          <w:rFonts w:ascii="Arial Narrow" w:hAnsi="Arial Narrow"/>
          <w:sz w:val="24"/>
          <w:szCs w:val="24"/>
          <w:lang w:val="es-CO"/>
        </w:rPr>
        <w:t xml:space="preserve">sta norma estableció como principios de la política pública de racionalización de trámites la simplificación, estandarización, eliminación y automatización de los trámites y procedimientos administrativos mejorando la participación ciudadana y la transparencia en las actuaciones administrativas. Así </w:t>
      </w:r>
      <w:r w:rsidRPr="00D43AB7">
        <w:rPr>
          <w:rFonts w:ascii="Arial Narrow" w:hAnsi="Arial Narrow"/>
          <w:sz w:val="24"/>
          <w:szCs w:val="24"/>
          <w:lang w:val="es-CO"/>
        </w:rPr>
        <w:lastRenderedPageBreak/>
        <w:t xml:space="preserve">mismo, facilitar el acceso a la información y ejecución de los trámites por medios electrónicos creando confianza en su uso, contribuyendo a la mejora del funcionamiento interno de las entidades públicas que cumplan una función administrativa, incrementando su eficacia y eficiencia mediante el uso de las tecnologías de la información. </w:t>
      </w:r>
    </w:p>
    <w:p w14:paraId="4C4CDC7E" w14:textId="7A93BE86" w:rsidR="00A00222" w:rsidRPr="00D43AB7" w:rsidRDefault="00A00222" w:rsidP="00D43AB7">
      <w:pPr>
        <w:numPr>
          <w:ilvl w:val="0"/>
          <w:numId w:val="26"/>
        </w:numPr>
        <w:pBdr>
          <w:top w:val="nil"/>
          <w:left w:val="nil"/>
          <w:bottom w:val="nil"/>
          <w:right w:val="nil"/>
          <w:between w:val="nil"/>
        </w:pBdr>
        <w:jc w:val="both"/>
        <w:rPr>
          <w:rFonts w:ascii="Arial Narrow" w:eastAsia="Arial Narrow" w:hAnsi="Arial Narrow" w:cs="Arial Narrow"/>
          <w:sz w:val="24"/>
          <w:szCs w:val="24"/>
        </w:rPr>
      </w:pPr>
      <w:r w:rsidRPr="00D43AB7">
        <w:rPr>
          <w:rFonts w:ascii="Arial Narrow" w:hAnsi="Arial Narrow"/>
          <w:sz w:val="24"/>
          <w:szCs w:val="24"/>
          <w:lang w:val="es-CO"/>
        </w:rPr>
        <w:t>Que</w:t>
      </w:r>
      <w:r w:rsidR="00445BB1" w:rsidRPr="00D43AB7">
        <w:rPr>
          <w:rFonts w:ascii="Arial Narrow" w:hAnsi="Arial Narrow"/>
          <w:sz w:val="24"/>
          <w:szCs w:val="24"/>
          <w:lang w:val="es-CO"/>
        </w:rPr>
        <w:t>,</w:t>
      </w:r>
      <w:r w:rsidRPr="00D43AB7">
        <w:rPr>
          <w:rFonts w:ascii="Arial Narrow" w:hAnsi="Arial Narrow"/>
          <w:sz w:val="24"/>
          <w:szCs w:val="24"/>
          <w:lang w:val="es-CO"/>
        </w:rPr>
        <w:t xml:space="preserve"> la Ley 1579 del 2012 en su capítulo séptimo establece la necesidad de la modernización y simplificación del servicio público registral, mediante la accesibilidad a servicios virtuales de registro, facilitación de las relaciones del ciudadano con el registro inmueble, integración del proceso de registro, aplicación de las tecnologías de la información en el servicio público registral y diversificación de canales de prestación de servicios.</w:t>
      </w:r>
    </w:p>
    <w:p w14:paraId="76BEDD5E" w14:textId="615B82E0" w:rsidR="00A00222" w:rsidRPr="00D43AB7" w:rsidRDefault="00A00222" w:rsidP="00D43AB7">
      <w:pPr>
        <w:numPr>
          <w:ilvl w:val="0"/>
          <w:numId w:val="26"/>
        </w:numPr>
        <w:pBdr>
          <w:top w:val="nil"/>
          <w:left w:val="nil"/>
          <w:bottom w:val="nil"/>
          <w:right w:val="nil"/>
          <w:between w:val="nil"/>
        </w:pBdr>
        <w:jc w:val="both"/>
        <w:rPr>
          <w:rFonts w:ascii="Arial Narrow" w:eastAsia="Arial Narrow" w:hAnsi="Arial Narrow" w:cs="Arial Narrow"/>
          <w:sz w:val="24"/>
          <w:szCs w:val="24"/>
        </w:rPr>
      </w:pPr>
      <w:bookmarkStart w:id="1" w:name="_Hlk13729160"/>
      <w:r w:rsidRPr="00D43AB7">
        <w:rPr>
          <w:rFonts w:ascii="Arial Narrow" w:hAnsi="Arial Narrow"/>
          <w:sz w:val="24"/>
          <w:szCs w:val="24"/>
          <w:lang w:val="es-CO"/>
        </w:rPr>
        <w:t xml:space="preserve">Que </w:t>
      </w:r>
      <w:r w:rsidR="00D8479C" w:rsidRPr="00D43AB7">
        <w:rPr>
          <w:rFonts w:ascii="Arial Narrow" w:hAnsi="Arial Narrow"/>
          <w:sz w:val="24"/>
          <w:szCs w:val="24"/>
          <w:lang w:val="es-CO"/>
        </w:rPr>
        <w:t xml:space="preserve">los municipios integrados </w:t>
      </w:r>
      <w:r w:rsidRPr="00D43AB7">
        <w:rPr>
          <w:rFonts w:ascii="Arial Narrow" w:hAnsi="Arial Narrow"/>
          <w:sz w:val="24"/>
          <w:szCs w:val="24"/>
          <w:lang w:val="es-CO"/>
        </w:rPr>
        <w:t xml:space="preserve">a la Ventanilla Única de Registro - VUR han mejorado su posición en la medición del </w:t>
      </w:r>
      <w:proofErr w:type="spellStart"/>
      <w:r w:rsidRPr="00D43AB7">
        <w:rPr>
          <w:rFonts w:ascii="Arial Narrow" w:hAnsi="Arial Narrow"/>
          <w:sz w:val="24"/>
          <w:szCs w:val="24"/>
          <w:lang w:val="es-CO"/>
        </w:rPr>
        <w:t>Doing</w:t>
      </w:r>
      <w:proofErr w:type="spellEnd"/>
      <w:r w:rsidRPr="00D43AB7">
        <w:rPr>
          <w:rFonts w:ascii="Arial Narrow" w:hAnsi="Arial Narrow"/>
          <w:sz w:val="24"/>
          <w:szCs w:val="24"/>
          <w:lang w:val="es-CO"/>
        </w:rPr>
        <w:t xml:space="preserve"> Business </w:t>
      </w:r>
      <w:proofErr w:type="spellStart"/>
      <w:r w:rsidRPr="00D43AB7">
        <w:rPr>
          <w:rFonts w:ascii="Arial Narrow" w:hAnsi="Arial Narrow"/>
          <w:sz w:val="24"/>
          <w:szCs w:val="24"/>
          <w:lang w:val="es-CO"/>
        </w:rPr>
        <w:t>Subnational</w:t>
      </w:r>
      <w:proofErr w:type="spellEnd"/>
      <w:r w:rsidRPr="00D43AB7">
        <w:rPr>
          <w:rFonts w:ascii="Arial Narrow" w:hAnsi="Arial Narrow"/>
          <w:sz w:val="24"/>
          <w:szCs w:val="24"/>
          <w:lang w:val="es-CO"/>
        </w:rPr>
        <w:t>, permitiendo mejorar así su nivel de competitividad y clima de inversión a nivel regional</w:t>
      </w:r>
      <w:bookmarkStart w:id="2" w:name="_Hlk13729819"/>
      <w:bookmarkEnd w:id="1"/>
      <w:r w:rsidRPr="00D43AB7">
        <w:rPr>
          <w:rFonts w:ascii="Arial Narrow" w:hAnsi="Arial Narrow"/>
          <w:sz w:val="24"/>
          <w:szCs w:val="24"/>
          <w:lang w:val="es-CO"/>
        </w:rPr>
        <w:t>, de acuerdo con lo determinado por el Ranking Internacional para Bogotá</w:t>
      </w:r>
      <w:r w:rsidRPr="00D43AB7">
        <w:rPr>
          <w:rStyle w:val="Refdenotaalpie"/>
          <w:rFonts w:ascii="Arial Narrow" w:hAnsi="Arial Narrow"/>
          <w:sz w:val="24"/>
          <w:szCs w:val="24"/>
          <w:lang w:val="es-CO"/>
        </w:rPr>
        <w:footnoteReference w:id="1"/>
      </w:r>
      <w:r w:rsidRPr="00D43AB7">
        <w:rPr>
          <w:rFonts w:ascii="Arial Narrow" w:hAnsi="Arial Narrow"/>
          <w:sz w:val="24"/>
          <w:szCs w:val="24"/>
          <w:lang w:val="es-CO"/>
        </w:rPr>
        <w:t>.</w:t>
      </w:r>
    </w:p>
    <w:p w14:paraId="3C186812" w14:textId="110122C1" w:rsidR="005C5704" w:rsidRPr="00D43AB7" w:rsidRDefault="00557474" w:rsidP="00D43AB7">
      <w:pPr>
        <w:numPr>
          <w:ilvl w:val="0"/>
          <w:numId w:val="26"/>
        </w:numPr>
        <w:pBdr>
          <w:top w:val="nil"/>
          <w:left w:val="nil"/>
          <w:bottom w:val="nil"/>
          <w:right w:val="nil"/>
          <w:between w:val="nil"/>
        </w:pBdr>
        <w:jc w:val="both"/>
        <w:rPr>
          <w:rFonts w:ascii="Arial Narrow" w:eastAsia="Arial Narrow" w:hAnsi="Arial Narrow" w:cs="Arial Narrow"/>
          <w:sz w:val="24"/>
          <w:szCs w:val="24"/>
        </w:rPr>
      </w:pPr>
      <w:r w:rsidRPr="00D43AB7">
        <w:rPr>
          <w:rFonts w:ascii="Arial Narrow" w:hAnsi="Arial Narrow"/>
          <w:sz w:val="24"/>
          <w:szCs w:val="24"/>
          <w:lang w:val="es-CO"/>
        </w:rPr>
        <w:t>Que</w:t>
      </w:r>
      <w:r w:rsidR="00445BB1" w:rsidRPr="00D43AB7">
        <w:rPr>
          <w:rFonts w:ascii="Arial Narrow" w:hAnsi="Arial Narrow"/>
          <w:sz w:val="24"/>
          <w:szCs w:val="24"/>
          <w:lang w:val="es-CO"/>
        </w:rPr>
        <w:t>,</w:t>
      </w:r>
      <w:r w:rsidRPr="00D43AB7">
        <w:rPr>
          <w:rFonts w:ascii="Arial Narrow" w:hAnsi="Arial Narrow"/>
          <w:sz w:val="24"/>
          <w:szCs w:val="24"/>
          <w:lang w:val="es-CO"/>
        </w:rPr>
        <w:t xml:space="preserve"> a</w:t>
      </w:r>
      <w:r w:rsidR="00A00222" w:rsidRPr="00D43AB7">
        <w:rPr>
          <w:rFonts w:ascii="Arial Narrow" w:hAnsi="Arial Narrow"/>
          <w:sz w:val="24"/>
          <w:szCs w:val="24"/>
          <w:lang w:val="es-CO"/>
        </w:rPr>
        <w:t xml:space="preserve"> través de los documentos CONPES 3649 de 2010 y CONPES 3785 de 2013, se determinaron los lineamientos generales y el alcance de la Política Nacional de Servicio al Ciudadano, con el objetivo de coordinar las acciones a cargo del Estado, que incrementen la confianza y la satisfacción de los particulares en los servicios prestado</w:t>
      </w:r>
      <w:r w:rsidRPr="00D43AB7">
        <w:rPr>
          <w:rFonts w:ascii="Arial Narrow" w:hAnsi="Arial Narrow"/>
          <w:sz w:val="24"/>
          <w:szCs w:val="24"/>
          <w:lang w:val="es-CO"/>
        </w:rPr>
        <w:t xml:space="preserve">s por la Administración Pública. </w:t>
      </w:r>
      <w:r w:rsidR="00A00222" w:rsidRPr="00D43AB7">
        <w:rPr>
          <w:rFonts w:ascii="Arial Narrow" w:hAnsi="Arial Narrow"/>
          <w:sz w:val="24"/>
          <w:szCs w:val="24"/>
          <w:lang w:val="es-CO"/>
        </w:rPr>
        <w:t>Dicha Política Pública pretende el fortalecimiento de las condiciones del servicio prestado al administrado, el cual debe estar sujeto a los parámetros de calidad y efectividad que contribuyan al respeto de sus derechos, garantizando una atención óptima y que responda de manera oportuna y eficaz a sus solicitudes, fortaleciendo los canales de atención y buscando la optimización de la gestión pública.</w:t>
      </w:r>
    </w:p>
    <w:p w14:paraId="6BB4FC09" w14:textId="07430A99" w:rsidR="00A00222" w:rsidRPr="00D43AB7" w:rsidRDefault="008749C5" w:rsidP="00D43AB7">
      <w:pPr>
        <w:numPr>
          <w:ilvl w:val="0"/>
          <w:numId w:val="26"/>
        </w:numPr>
        <w:pBdr>
          <w:top w:val="nil"/>
          <w:left w:val="nil"/>
          <w:bottom w:val="nil"/>
          <w:right w:val="nil"/>
          <w:between w:val="nil"/>
        </w:pBdr>
        <w:jc w:val="both"/>
        <w:rPr>
          <w:rFonts w:ascii="Arial Narrow" w:eastAsia="Arial Narrow" w:hAnsi="Arial Narrow" w:cs="Arial Narrow"/>
          <w:sz w:val="24"/>
          <w:szCs w:val="24"/>
        </w:rPr>
      </w:pPr>
      <w:r w:rsidRPr="00D43AB7">
        <w:rPr>
          <w:rFonts w:ascii="Arial Narrow" w:hAnsi="Arial Narrow"/>
          <w:sz w:val="24"/>
          <w:szCs w:val="24"/>
          <w:lang w:val="es-CO"/>
        </w:rPr>
        <w:t>Que,</w:t>
      </w:r>
      <w:r w:rsidR="00A00222" w:rsidRPr="00D43AB7">
        <w:rPr>
          <w:rFonts w:ascii="Arial Narrow" w:hAnsi="Arial Narrow"/>
          <w:sz w:val="24"/>
          <w:szCs w:val="24"/>
          <w:lang w:val="es-CO"/>
        </w:rPr>
        <w:t xml:space="preserve"> entre las estrategias diseñadas por el Gobierno Nacional para facilitar las relaciones de los particulares con el Estado, se ha establecido la necesidad de unificar la política anti trámites, que pretende la automatización y estandarización de procedimientos, así como el fortalecimiento tecnológico, lo cual permite brindar una atención ágil, eficiente y de calidad, especialmente en procesos de gran impacto y que son de común utilización.</w:t>
      </w:r>
    </w:p>
    <w:p w14:paraId="6808ABD6" w14:textId="272B411E" w:rsidR="00E604A3" w:rsidRPr="00D43AB7" w:rsidRDefault="008749C5" w:rsidP="00D43AB7">
      <w:pPr>
        <w:numPr>
          <w:ilvl w:val="0"/>
          <w:numId w:val="26"/>
        </w:numPr>
        <w:pBdr>
          <w:top w:val="nil"/>
          <w:left w:val="nil"/>
          <w:bottom w:val="nil"/>
          <w:right w:val="nil"/>
          <w:between w:val="nil"/>
        </w:pBdr>
        <w:jc w:val="both"/>
        <w:rPr>
          <w:rFonts w:ascii="Arial Narrow" w:eastAsia="Arial Narrow" w:hAnsi="Arial Narrow" w:cs="Arial Narrow"/>
          <w:sz w:val="24"/>
          <w:szCs w:val="24"/>
        </w:rPr>
      </w:pPr>
      <w:r w:rsidRPr="00D43AB7">
        <w:rPr>
          <w:rFonts w:ascii="Arial Narrow" w:hAnsi="Arial Narrow"/>
          <w:sz w:val="24"/>
          <w:szCs w:val="24"/>
          <w:lang w:val="es-CO"/>
        </w:rPr>
        <w:t>Que,</w:t>
      </w:r>
      <w:r w:rsidR="00A00222" w:rsidRPr="00D43AB7">
        <w:rPr>
          <w:rFonts w:ascii="Arial Narrow" w:hAnsi="Arial Narrow"/>
          <w:sz w:val="24"/>
          <w:szCs w:val="24"/>
          <w:lang w:val="es-CO"/>
        </w:rPr>
        <w:t xml:space="preserve"> en cumplimiento de la política gubernamental de simplificación de trámites, el Departamento Nacional de Planeación, realizó una serie de estudios para diagnosticar el estado de los trámites de registro de la propiedad inmueble asociados a la transferencia de dominio, determinando unificar los mismos bajo parámetros de simplificación, estandarización, fortalecimiento tecnológico y optimización de flujos de información entre entidades involucradas directa e indirectamente. Por otra parte, y de acuerdo con los resultados de los estudios de competitividad del Doing Business, se estableció que las agendas de los gobiernos nacional, departamental y local debían lograr el mejoramiento continuo del clima de los negocios y de la competitividad, siendo prioritaria la intervención en la cadena de trámite del Registro de la Propiedad. De acuerdo con lo establecido por el Ranking Internacional para Bogotá</w:t>
      </w:r>
      <w:r w:rsidR="00A00222" w:rsidRPr="00D43AB7">
        <w:rPr>
          <w:rStyle w:val="Refdenotaalpie"/>
          <w:rFonts w:ascii="Arial Narrow" w:hAnsi="Arial Narrow"/>
          <w:sz w:val="24"/>
          <w:szCs w:val="24"/>
          <w:lang w:val="es-CO"/>
        </w:rPr>
        <w:footnoteReference w:id="2"/>
      </w:r>
      <w:r w:rsidR="00A00222" w:rsidRPr="00D43AB7">
        <w:rPr>
          <w:rFonts w:ascii="Arial Narrow" w:hAnsi="Arial Narrow"/>
          <w:sz w:val="24"/>
          <w:szCs w:val="24"/>
          <w:lang w:val="es-CO"/>
        </w:rPr>
        <w:t>.</w:t>
      </w:r>
      <w:bookmarkEnd w:id="2"/>
    </w:p>
    <w:p w14:paraId="41DF007E" w14:textId="739EF431" w:rsidR="00A00222" w:rsidRPr="00D43AB7" w:rsidRDefault="00A00222" w:rsidP="00D43AB7">
      <w:pPr>
        <w:numPr>
          <w:ilvl w:val="0"/>
          <w:numId w:val="26"/>
        </w:numPr>
        <w:pBdr>
          <w:top w:val="nil"/>
          <w:left w:val="nil"/>
          <w:bottom w:val="nil"/>
          <w:right w:val="nil"/>
          <w:between w:val="nil"/>
        </w:pBdr>
        <w:jc w:val="both"/>
        <w:rPr>
          <w:rFonts w:ascii="Arial Narrow" w:eastAsia="Arial Narrow" w:hAnsi="Arial Narrow" w:cs="Arial Narrow"/>
          <w:sz w:val="24"/>
          <w:szCs w:val="24"/>
        </w:rPr>
      </w:pPr>
      <w:r w:rsidRPr="00D43AB7">
        <w:rPr>
          <w:rFonts w:ascii="Arial Narrow" w:hAnsi="Arial Narrow"/>
          <w:sz w:val="24"/>
          <w:szCs w:val="24"/>
          <w:lang w:val="es-CO"/>
        </w:rPr>
        <w:lastRenderedPageBreak/>
        <w:t>Que</w:t>
      </w:r>
      <w:r w:rsidR="00445BB1" w:rsidRPr="00D43AB7">
        <w:rPr>
          <w:rFonts w:ascii="Arial Narrow" w:hAnsi="Arial Narrow"/>
          <w:sz w:val="24"/>
          <w:szCs w:val="24"/>
          <w:lang w:val="es-CO"/>
        </w:rPr>
        <w:t>,</w:t>
      </w:r>
      <w:r w:rsidRPr="00D43AB7">
        <w:rPr>
          <w:rFonts w:ascii="Arial Narrow" w:hAnsi="Arial Narrow"/>
          <w:sz w:val="24"/>
          <w:szCs w:val="24"/>
          <w:lang w:val="es-CO"/>
        </w:rPr>
        <w:t xml:space="preserve"> en el marco del plan de implementación de la Ventanilla Única de Registro-VUR, la Superintendencia de Notariado y Registro ha suscrito convenios interadministrativos con las diferentes entidades territoriales y tiene como meta expandir esta estrategia a nuevos municipios y departamentos, incluyendo adicionalmente a las Notarías que integran dichos círculos.</w:t>
      </w:r>
    </w:p>
    <w:p w14:paraId="5C2FC9C3" w14:textId="3B13E371" w:rsidR="00A00222" w:rsidRPr="00D43AB7" w:rsidRDefault="008749C5" w:rsidP="00D43AB7">
      <w:pPr>
        <w:numPr>
          <w:ilvl w:val="0"/>
          <w:numId w:val="26"/>
        </w:numPr>
        <w:pBdr>
          <w:top w:val="nil"/>
          <w:left w:val="nil"/>
          <w:bottom w:val="nil"/>
          <w:right w:val="nil"/>
          <w:between w:val="nil"/>
        </w:pBdr>
        <w:jc w:val="both"/>
        <w:rPr>
          <w:rFonts w:ascii="Arial Narrow" w:eastAsia="Arial Narrow" w:hAnsi="Arial Narrow" w:cs="Arial Narrow"/>
          <w:sz w:val="24"/>
          <w:szCs w:val="24"/>
        </w:rPr>
      </w:pPr>
      <w:r w:rsidRPr="00D43AB7">
        <w:rPr>
          <w:rFonts w:ascii="Arial Narrow" w:hAnsi="Arial Narrow"/>
          <w:sz w:val="24"/>
          <w:szCs w:val="24"/>
          <w:lang w:val="es-CO"/>
        </w:rPr>
        <w:t>Que,</w:t>
      </w:r>
      <w:r w:rsidR="00A00222" w:rsidRPr="00D43AB7">
        <w:rPr>
          <w:rFonts w:ascii="Arial Narrow" w:hAnsi="Arial Narrow"/>
          <w:sz w:val="24"/>
          <w:szCs w:val="24"/>
          <w:lang w:val="es-CO"/>
        </w:rPr>
        <w:t xml:space="preserve"> en consecuencia, la Superintende</w:t>
      </w:r>
      <w:r w:rsidR="001340FE">
        <w:rPr>
          <w:rFonts w:ascii="Arial Narrow" w:hAnsi="Arial Narrow"/>
          <w:sz w:val="24"/>
          <w:szCs w:val="24"/>
          <w:lang w:val="es-CO"/>
        </w:rPr>
        <w:t xml:space="preserve">ncia de Notariado y Registro y </w:t>
      </w:r>
      <w:r w:rsidR="0059005E" w:rsidRPr="00D43AB7">
        <w:rPr>
          <w:rFonts w:ascii="Arial Narrow" w:hAnsi="Arial Narrow"/>
          <w:sz w:val="24"/>
          <w:szCs w:val="24"/>
          <w:lang w:val="es-CO"/>
        </w:rPr>
        <w:t xml:space="preserve"> </w:t>
      </w:r>
      <w:r w:rsidR="001340FE">
        <w:rPr>
          <w:rFonts w:ascii="Arial Narrow" w:hAnsi="Arial Narrow"/>
          <w:sz w:val="24"/>
          <w:szCs w:val="24"/>
          <w:lang w:val="es-CO"/>
        </w:rPr>
        <w:t>(ENTIDAD)</w:t>
      </w:r>
      <w:r w:rsidR="00A00222" w:rsidRPr="00D43AB7">
        <w:rPr>
          <w:rFonts w:ascii="Arial Narrow" w:hAnsi="Arial Narrow"/>
          <w:noProof/>
          <w:sz w:val="24"/>
          <w:szCs w:val="24"/>
          <w:lang w:val="es-CO"/>
        </w:rPr>
        <w:t>,</w:t>
      </w:r>
      <w:r w:rsidR="00A00222" w:rsidRPr="00D43AB7">
        <w:rPr>
          <w:rFonts w:ascii="Arial Narrow" w:hAnsi="Arial Narrow"/>
          <w:sz w:val="24"/>
          <w:szCs w:val="24"/>
          <w:lang w:val="es-CO"/>
        </w:rPr>
        <w:t xml:space="preserve"> en el marco de sus competencias, han aunado esfuerzos y desarrollado una serie de actividades para la implementación de la Ventanilla Única de</w:t>
      </w:r>
      <w:r w:rsidR="00CE222D">
        <w:rPr>
          <w:rFonts w:ascii="Arial Narrow" w:hAnsi="Arial Narrow"/>
          <w:sz w:val="24"/>
          <w:szCs w:val="24"/>
          <w:lang w:val="es-CO"/>
        </w:rPr>
        <w:t xml:space="preserve"> Registro-VUR en esta entidad</w:t>
      </w:r>
      <w:r w:rsidR="00A00222" w:rsidRPr="00D43AB7">
        <w:rPr>
          <w:rFonts w:ascii="Arial Narrow" w:hAnsi="Arial Narrow"/>
          <w:sz w:val="24"/>
          <w:szCs w:val="24"/>
          <w:lang w:val="es-CO"/>
        </w:rPr>
        <w:t xml:space="preserve"> con la finalidad de garantizar el cumplimiento de la política pública de simplificación de trámites y virtualización de servicios adoptada por el Gobierno Nacional.</w:t>
      </w:r>
    </w:p>
    <w:p w14:paraId="1F69F4B1" w14:textId="638473A3" w:rsidR="00A00222" w:rsidRPr="00D43AB7" w:rsidRDefault="00A00222" w:rsidP="00D43AB7">
      <w:pPr>
        <w:numPr>
          <w:ilvl w:val="0"/>
          <w:numId w:val="26"/>
        </w:numPr>
        <w:pBdr>
          <w:top w:val="nil"/>
          <w:left w:val="nil"/>
          <w:bottom w:val="nil"/>
          <w:right w:val="nil"/>
          <w:between w:val="nil"/>
        </w:pBdr>
        <w:jc w:val="both"/>
        <w:rPr>
          <w:rFonts w:ascii="Arial Narrow" w:eastAsia="Arial Narrow" w:hAnsi="Arial Narrow" w:cs="Arial Narrow"/>
          <w:sz w:val="24"/>
          <w:szCs w:val="24"/>
        </w:rPr>
      </w:pPr>
      <w:r w:rsidRPr="00D43AB7">
        <w:rPr>
          <w:rFonts w:ascii="Arial Narrow" w:hAnsi="Arial Narrow"/>
          <w:sz w:val="24"/>
          <w:szCs w:val="24"/>
          <w:lang w:val="es-CO"/>
        </w:rPr>
        <w:t>Q</w:t>
      </w:r>
      <w:r w:rsidR="001340FE">
        <w:rPr>
          <w:rFonts w:ascii="Arial Narrow" w:hAnsi="Arial Narrow"/>
          <w:sz w:val="24"/>
          <w:szCs w:val="24"/>
          <w:lang w:val="es-CO"/>
        </w:rPr>
        <w:t xml:space="preserve">ue </w:t>
      </w:r>
      <w:r w:rsidR="0059005E" w:rsidRPr="00D43AB7">
        <w:rPr>
          <w:rFonts w:ascii="Arial Narrow" w:hAnsi="Arial Narrow"/>
          <w:sz w:val="24"/>
          <w:szCs w:val="24"/>
          <w:lang w:val="es-CO"/>
        </w:rPr>
        <w:t xml:space="preserve"> </w:t>
      </w:r>
      <w:r w:rsidR="001340FE">
        <w:rPr>
          <w:rFonts w:ascii="Arial Narrow" w:hAnsi="Arial Narrow"/>
          <w:sz w:val="24"/>
          <w:szCs w:val="24"/>
          <w:lang w:val="es-CO"/>
        </w:rPr>
        <w:t>(ENTIDAD)</w:t>
      </w:r>
      <w:r w:rsidR="002F7306" w:rsidRPr="00D43AB7">
        <w:rPr>
          <w:rFonts w:ascii="Arial Narrow" w:hAnsi="Arial Narrow"/>
          <w:sz w:val="24"/>
          <w:szCs w:val="24"/>
          <w:lang w:val="es-CO"/>
        </w:rPr>
        <w:t xml:space="preserve"> </w:t>
      </w:r>
      <w:r w:rsidRPr="00D43AB7">
        <w:rPr>
          <w:rFonts w:ascii="Arial Narrow" w:hAnsi="Arial Narrow"/>
          <w:sz w:val="24"/>
          <w:szCs w:val="24"/>
          <w:lang w:val="es-CO"/>
        </w:rPr>
        <w:t>le corresponde la liquidación y recaudo de los impuestos predial y de valorización, para adelantar los trámites registrales ante la Oficina de Registro de Instrumentos Públicos que corresponda.</w:t>
      </w:r>
    </w:p>
    <w:p w14:paraId="195423E4" w14:textId="4C97A724" w:rsidR="002428B5" w:rsidRPr="00D43AB7" w:rsidRDefault="001340FE" w:rsidP="00D43AB7">
      <w:pPr>
        <w:numPr>
          <w:ilvl w:val="0"/>
          <w:numId w:val="26"/>
        </w:numPr>
        <w:pBdr>
          <w:top w:val="nil"/>
          <w:left w:val="nil"/>
          <w:bottom w:val="nil"/>
          <w:right w:val="nil"/>
          <w:between w:val="nil"/>
        </w:pBdr>
        <w:jc w:val="both"/>
        <w:rPr>
          <w:rFonts w:ascii="Arial Narrow" w:eastAsia="Arial Narrow" w:hAnsi="Arial Narrow" w:cs="Arial Narrow"/>
          <w:sz w:val="24"/>
          <w:szCs w:val="24"/>
        </w:rPr>
      </w:pPr>
      <w:r>
        <w:rPr>
          <w:rFonts w:ascii="Arial Narrow" w:eastAsia="Arial Narrow" w:hAnsi="Arial Narrow" w:cs="Arial Narrow"/>
          <w:sz w:val="24"/>
          <w:szCs w:val="24"/>
        </w:rPr>
        <w:t>Que (ENTIDAD)</w:t>
      </w:r>
      <w:r w:rsidR="004A5838" w:rsidRPr="00D43AB7">
        <w:rPr>
          <w:rFonts w:ascii="Arial Narrow" w:eastAsia="Arial Narrow" w:hAnsi="Arial Narrow" w:cs="Arial Narrow"/>
          <w:sz w:val="24"/>
          <w:szCs w:val="24"/>
        </w:rPr>
        <w:t xml:space="preserve"> ha adelantada el desarrollo de la plataforma tecnológica para la implementación de la plataforma VUR y en este momento está pendiente la actualización de la URL, para poder hacer la respectiva integración por parte de la </w:t>
      </w:r>
      <w:r w:rsidR="004A5838" w:rsidRPr="00D43AB7">
        <w:rPr>
          <w:rFonts w:ascii="Arial Narrow" w:hAnsi="Arial Narrow"/>
          <w:sz w:val="24"/>
          <w:szCs w:val="24"/>
          <w:lang w:val="es-CO"/>
        </w:rPr>
        <w:t>Superintendencia de Notariado y Registro.</w:t>
      </w:r>
    </w:p>
    <w:p w14:paraId="76BDCD23" w14:textId="76D75825" w:rsidR="00E604A3" w:rsidRPr="00D43AB7" w:rsidRDefault="0030186E" w:rsidP="00D43AB7">
      <w:pPr>
        <w:numPr>
          <w:ilvl w:val="0"/>
          <w:numId w:val="26"/>
        </w:numPr>
        <w:pBdr>
          <w:top w:val="nil"/>
          <w:left w:val="nil"/>
          <w:bottom w:val="nil"/>
          <w:right w:val="nil"/>
          <w:between w:val="nil"/>
        </w:pBdr>
        <w:jc w:val="both"/>
        <w:rPr>
          <w:rFonts w:ascii="Arial Narrow" w:eastAsia="Arial Narrow" w:hAnsi="Arial Narrow" w:cs="Arial Narrow"/>
          <w:sz w:val="24"/>
          <w:szCs w:val="24"/>
        </w:rPr>
      </w:pPr>
      <w:r w:rsidRPr="00D43AB7">
        <w:rPr>
          <w:rFonts w:ascii="Arial Narrow" w:hAnsi="Arial Narrow"/>
          <w:sz w:val="24"/>
          <w:szCs w:val="24"/>
          <w:lang w:val="es-CO"/>
        </w:rPr>
        <w:t>Que,</w:t>
      </w:r>
      <w:r w:rsidR="00A00222" w:rsidRPr="00D43AB7">
        <w:rPr>
          <w:rFonts w:ascii="Arial Narrow" w:hAnsi="Arial Narrow"/>
          <w:sz w:val="24"/>
          <w:szCs w:val="24"/>
          <w:lang w:val="es-CO"/>
        </w:rPr>
        <w:t xml:space="preserve"> por lo anterior, se hace necesario </w:t>
      </w:r>
      <w:r w:rsidR="005231F6" w:rsidRPr="00D43AB7">
        <w:rPr>
          <w:rFonts w:ascii="Arial Narrow" w:hAnsi="Arial Narrow"/>
          <w:sz w:val="24"/>
          <w:szCs w:val="24"/>
          <w:lang w:val="es-CO"/>
        </w:rPr>
        <w:t>dar continuidad</w:t>
      </w:r>
      <w:r w:rsidR="006D04BB" w:rsidRPr="00D43AB7">
        <w:rPr>
          <w:rFonts w:ascii="Arial Narrow" w:hAnsi="Arial Narrow"/>
          <w:sz w:val="24"/>
          <w:szCs w:val="24"/>
          <w:lang w:val="es-CO"/>
        </w:rPr>
        <w:t xml:space="preserve"> </w:t>
      </w:r>
      <w:r w:rsidR="00A00222" w:rsidRPr="00D43AB7">
        <w:rPr>
          <w:rFonts w:ascii="Arial Narrow" w:hAnsi="Arial Narrow"/>
          <w:sz w:val="24"/>
          <w:szCs w:val="24"/>
          <w:lang w:val="es-CO"/>
        </w:rPr>
        <w:t>para garantizar la implementación de la estrategia de simplificación de trámites de la Ventani</w:t>
      </w:r>
      <w:r w:rsidR="001340FE">
        <w:rPr>
          <w:rFonts w:ascii="Arial Narrow" w:hAnsi="Arial Narrow"/>
          <w:sz w:val="24"/>
          <w:szCs w:val="24"/>
          <w:lang w:val="es-CO"/>
        </w:rPr>
        <w:t xml:space="preserve">lla Única de Registro-VUR </w:t>
      </w:r>
      <w:r w:rsidR="0059005E" w:rsidRPr="00D43AB7">
        <w:rPr>
          <w:rFonts w:ascii="Arial Narrow" w:hAnsi="Arial Narrow"/>
          <w:sz w:val="24"/>
          <w:szCs w:val="24"/>
          <w:lang w:val="es-CO"/>
        </w:rPr>
        <w:t xml:space="preserve"> </w:t>
      </w:r>
      <w:r w:rsidR="001340FE">
        <w:rPr>
          <w:rFonts w:ascii="Arial Narrow" w:hAnsi="Arial Narrow"/>
          <w:sz w:val="24"/>
          <w:szCs w:val="24"/>
          <w:lang w:val="es-CO"/>
        </w:rPr>
        <w:t>(ENTIDAD)</w:t>
      </w:r>
      <w:r w:rsidR="002F7306" w:rsidRPr="00D43AB7">
        <w:rPr>
          <w:rFonts w:ascii="Arial Narrow" w:hAnsi="Arial Narrow"/>
          <w:sz w:val="24"/>
          <w:szCs w:val="24"/>
          <w:lang w:val="es-CO"/>
        </w:rPr>
        <w:t>.</w:t>
      </w:r>
    </w:p>
    <w:p w14:paraId="5FB85EDA" w14:textId="60DD70A8" w:rsidR="00A00222" w:rsidRPr="00D43AB7" w:rsidRDefault="002F7306" w:rsidP="00D43AB7">
      <w:pPr>
        <w:numPr>
          <w:ilvl w:val="0"/>
          <w:numId w:val="26"/>
        </w:numPr>
        <w:pBdr>
          <w:top w:val="nil"/>
          <w:left w:val="nil"/>
          <w:bottom w:val="nil"/>
          <w:right w:val="nil"/>
          <w:between w:val="nil"/>
        </w:pBdr>
        <w:jc w:val="both"/>
        <w:rPr>
          <w:rFonts w:ascii="Arial Narrow" w:eastAsia="Arial Narrow" w:hAnsi="Arial Narrow" w:cs="Arial Narrow"/>
          <w:sz w:val="24"/>
          <w:szCs w:val="24"/>
        </w:rPr>
      </w:pPr>
      <w:r w:rsidRPr="00D43AB7">
        <w:rPr>
          <w:rFonts w:ascii="Arial Narrow" w:hAnsi="Arial Narrow"/>
          <w:sz w:val="24"/>
          <w:szCs w:val="24"/>
          <w:lang w:val="es-CO"/>
        </w:rPr>
        <w:t xml:space="preserve"> </w:t>
      </w:r>
      <w:r w:rsidR="00312311" w:rsidRPr="00D43AB7">
        <w:rPr>
          <w:rFonts w:ascii="Arial Narrow" w:hAnsi="Arial Narrow"/>
          <w:sz w:val="24"/>
          <w:szCs w:val="24"/>
          <w:lang w:val="es-CO"/>
        </w:rPr>
        <w:t>Que,</w:t>
      </w:r>
      <w:r w:rsidR="00A00222" w:rsidRPr="00D43AB7">
        <w:rPr>
          <w:rFonts w:ascii="Arial Narrow" w:hAnsi="Arial Narrow"/>
          <w:sz w:val="24"/>
          <w:szCs w:val="24"/>
          <w:lang w:val="es-CO"/>
        </w:rPr>
        <w:t xml:space="preserve"> de acuerdo con las consideraciones anteriores, las entidades comparecientes manifiestan su voluntad de suscribir el presente convenio</w:t>
      </w:r>
      <w:r w:rsidR="006E39D5" w:rsidRPr="00D43AB7">
        <w:rPr>
          <w:rFonts w:ascii="Arial Narrow" w:hAnsi="Arial Narrow"/>
          <w:sz w:val="24"/>
          <w:szCs w:val="24"/>
          <w:lang w:val="es-CO"/>
        </w:rPr>
        <w:t xml:space="preserve"> interadministrativo de cooperación  que se regirá por las siguientes:</w:t>
      </w:r>
    </w:p>
    <w:p w14:paraId="61A83D87" w14:textId="4E0E5B34" w:rsidR="00312311" w:rsidRDefault="00312311" w:rsidP="00D43AB7">
      <w:pPr>
        <w:ind w:right="-1"/>
        <w:jc w:val="both"/>
        <w:rPr>
          <w:rFonts w:ascii="Arial Narrow" w:hAnsi="Arial Narrow"/>
          <w:b/>
          <w:sz w:val="24"/>
          <w:szCs w:val="24"/>
          <w:lang w:val="es-CO"/>
        </w:rPr>
      </w:pPr>
    </w:p>
    <w:p w14:paraId="17CDCBDC" w14:textId="77777777" w:rsidR="00D43AB7" w:rsidRPr="00D43AB7" w:rsidRDefault="00D43AB7" w:rsidP="00D43AB7">
      <w:pPr>
        <w:ind w:right="-1"/>
        <w:jc w:val="both"/>
        <w:rPr>
          <w:rFonts w:ascii="Arial Narrow" w:hAnsi="Arial Narrow"/>
          <w:b/>
          <w:sz w:val="24"/>
          <w:szCs w:val="24"/>
          <w:lang w:val="es-CO"/>
        </w:rPr>
      </w:pPr>
    </w:p>
    <w:p w14:paraId="02C4E37E" w14:textId="7243AD60" w:rsidR="00A00222" w:rsidRPr="00D43AB7" w:rsidRDefault="006E39D5" w:rsidP="00D43AB7">
      <w:pPr>
        <w:ind w:right="-1"/>
        <w:jc w:val="center"/>
        <w:rPr>
          <w:rFonts w:ascii="Arial Narrow" w:hAnsi="Arial Narrow"/>
          <w:sz w:val="24"/>
          <w:szCs w:val="24"/>
          <w:lang w:val="es-CO"/>
        </w:rPr>
      </w:pPr>
      <w:r w:rsidRPr="00D43AB7">
        <w:rPr>
          <w:rFonts w:ascii="Arial Narrow" w:hAnsi="Arial Narrow"/>
          <w:b/>
          <w:sz w:val="24"/>
          <w:szCs w:val="24"/>
          <w:lang w:val="es-CO"/>
        </w:rPr>
        <w:t>CLÁUSULAS</w:t>
      </w:r>
    </w:p>
    <w:p w14:paraId="4D4B4A6E" w14:textId="4D1274F6" w:rsidR="001162D1" w:rsidRDefault="001162D1" w:rsidP="00D43AB7">
      <w:pPr>
        <w:ind w:right="-1"/>
        <w:jc w:val="both"/>
        <w:rPr>
          <w:rFonts w:ascii="Arial Narrow" w:hAnsi="Arial Narrow"/>
          <w:sz w:val="24"/>
          <w:szCs w:val="24"/>
          <w:lang w:val="es-CO"/>
        </w:rPr>
      </w:pPr>
    </w:p>
    <w:p w14:paraId="581DEA7E" w14:textId="77777777" w:rsidR="00D43AB7" w:rsidRPr="00D43AB7" w:rsidRDefault="00D43AB7" w:rsidP="00D43AB7">
      <w:pPr>
        <w:ind w:right="-1"/>
        <w:jc w:val="both"/>
        <w:rPr>
          <w:rFonts w:ascii="Arial Narrow" w:hAnsi="Arial Narrow"/>
          <w:sz w:val="24"/>
          <w:szCs w:val="24"/>
          <w:lang w:val="es-CO"/>
        </w:rPr>
      </w:pPr>
    </w:p>
    <w:p w14:paraId="0C6D32D2" w14:textId="7689E3E9" w:rsidR="00A00222" w:rsidRPr="00D43AB7" w:rsidRDefault="00A726F1" w:rsidP="00D43AB7">
      <w:pPr>
        <w:ind w:right="-1"/>
        <w:jc w:val="both"/>
        <w:rPr>
          <w:rFonts w:ascii="Arial Narrow" w:hAnsi="Arial Narrow"/>
          <w:sz w:val="24"/>
          <w:szCs w:val="24"/>
          <w:lang w:val="es-CO"/>
        </w:rPr>
      </w:pPr>
      <w:r w:rsidRPr="00D43AB7">
        <w:rPr>
          <w:rFonts w:ascii="Arial Narrow" w:hAnsi="Arial Narrow"/>
          <w:b/>
          <w:sz w:val="24"/>
          <w:szCs w:val="24"/>
          <w:lang w:val="es-CO"/>
        </w:rPr>
        <w:t xml:space="preserve">PRIMERA. </w:t>
      </w:r>
      <w:r w:rsidR="000059D1" w:rsidRPr="00D43AB7">
        <w:rPr>
          <w:rFonts w:ascii="Arial Narrow" w:hAnsi="Arial Narrow"/>
          <w:b/>
          <w:sz w:val="24"/>
          <w:szCs w:val="24"/>
          <w:lang w:val="es-CO"/>
        </w:rPr>
        <w:t>–</w:t>
      </w:r>
      <w:r w:rsidR="00480AB1" w:rsidRPr="00D43AB7">
        <w:rPr>
          <w:rFonts w:ascii="Arial Narrow" w:hAnsi="Arial Narrow"/>
          <w:b/>
          <w:sz w:val="24"/>
          <w:szCs w:val="24"/>
          <w:lang w:val="es-CO"/>
        </w:rPr>
        <w:t xml:space="preserve"> OBJETO</w:t>
      </w:r>
      <w:r w:rsidR="000059D1" w:rsidRPr="00D43AB7">
        <w:rPr>
          <w:rFonts w:ascii="Arial Narrow" w:hAnsi="Arial Narrow"/>
          <w:b/>
          <w:sz w:val="24"/>
          <w:szCs w:val="24"/>
          <w:lang w:val="es-CO"/>
        </w:rPr>
        <w:t xml:space="preserve"> DEL CONVENIO</w:t>
      </w:r>
      <w:r w:rsidR="00480AB1" w:rsidRPr="00D43AB7">
        <w:rPr>
          <w:rFonts w:ascii="Arial Narrow" w:hAnsi="Arial Narrow"/>
          <w:b/>
          <w:sz w:val="24"/>
          <w:szCs w:val="24"/>
          <w:lang w:val="es-CO"/>
        </w:rPr>
        <w:t>:</w:t>
      </w:r>
      <w:r w:rsidR="00A00222" w:rsidRPr="00D43AB7">
        <w:rPr>
          <w:rFonts w:ascii="Arial Narrow" w:hAnsi="Arial Narrow"/>
          <w:b/>
          <w:sz w:val="24"/>
          <w:szCs w:val="24"/>
          <w:lang w:val="es-CO"/>
        </w:rPr>
        <w:t xml:space="preserve"> </w:t>
      </w:r>
      <w:bookmarkStart w:id="3" w:name="_Hlk62460254"/>
      <w:r w:rsidR="00A00222" w:rsidRPr="00D43AB7">
        <w:rPr>
          <w:rFonts w:ascii="Arial Narrow" w:hAnsi="Arial Narrow"/>
          <w:bCs/>
          <w:sz w:val="24"/>
          <w:szCs w:val="24"/>
          <w:lang w:val="es-CO"/>
        </w:rPr>
        <w:t xml:space="preserve">Aunar </w:t>
      </w:r>
      <w:r w:rsidR="00A00222" w:rsidRPr="00D43AB7">
        <w:rPr>
          <w:rFonts w:ascii="Arial Narrow" w:hAnsi="Arial Narrow"/>
          <w:sz w:val="24"/>
          <w:szCs w:val="24"/>
          <w:lang w:val="es-CO"/>
        </w:rPr>
        <w:t>esfuerzos y prestar la colaboración necesaria pa</w:t>
      </w:r>
      <w:r w:rsidR="004A5838" w:rsidRPr="00D43AB7">
        <w:rPr>
          <w:rFonts w:ascii="Arial Narrow" w:hAnsi="Arial Narrow"/>
          <w:sz w:val="24"/>
          <w:szCs w:val="24"/>
          <w:lang w:val="es-CO"/>
        </w:rPr>
        <w:t>ra fortalecer y dar continuidad a</w:t>
      </w:r>
      <w:r w:rsidR="00A00222" w:rsidRPr="00D43AB7">
        <w:rPr>
          <w:rFonts w:ascii="Arial Narrow" w:hAnsi="Arial Narrow"/>
          <w:sz w:val="24"/>
          <w:szCs w:val="24"/>
          <w:lang w:val="es-CO"/>
        </w:rPr>
        <w:t xml:space="preserve"> la estrategia nacional de simplificación de trámites denominada Ventanilla Única de Registro Inmobiliario-VUR </w:t>
      </w:r>
      <w:r w:rsidR="001340FE">
        <w:rPr>
          <w:rFonts w:ascii="Arial Narrow" w:hAnsi="Arial Narrow"/>
          <w:sz w:val="24"/>
          <w:szCs w:val="24"/>
          <w:lang w:val="es-CO"/>
        </w:rPr>
        <w:t>en (ENTIDAD)</w:t>
      </w:r>
      <w:r w:rsidR="002F7306" w:rsidRPr="00D43AB7">
        <w:rPr>
          <w:rFonts w:ascii="Arial Narrow" w:hAnsi="Arial Narrow"/>
          <w:sz w:val="24"/>
          <w:szCs w:val="24"/>
          <w:lang w:val="es-CO"/>
        </w:rPr>
        <w:t>.</w:t>
      </w:r>
      <w:bookmarkEnd w:id="3"/>
    </w:p>
    <w:p w14:paraId="30A7AC32" w14:textId="77777777" w:rsidR="002F7306" w:rsidRPr="00D43AB7" w:rsidRDefault="002F7306" w:rsidP="00D43AB7">
      <w:pPr>
        <w:ind w:right="-1"/>
        <w:jc w:val="both"/>
        <w:rPr>
          <w:rFonts w:ascii="Arial Narrow" w:hAnsi="Arial Narrow"/>
          <w:sz w:val="24"/>
          <w:szCs w:val="24"/>
          <w:lang w:val="es-CO"/>
        </w:rPr>
      </w:pPr>
    </w:p>
    <w:p w14:paraId="7DE4DFA9" w14:textId="239794B2" w:rsidR="001C03D7" w:rsidRPr="00D43AB7" w:rsidRDefault="006D04BB" w:rsidP="00D43AB7">
      <w:pPr>
        <w:ind w:right="-1"/>
        <w:jc w:val="both"/>
        <w:rPr>
          <w:rFonts w:ascii="Arial Narrow" w:hAnsi="Arial Narrow"/>
          <w:sz w:val="24"/>
          <w:szCs w:val="24"/>
          <w:lang w:val="es-CO"/>
        </w:rPr>
      </w:pPr>
      <w:r w:rsidRPr="00952685">
        <w:rPr>
          <w:rFonts w:ascii="Arial Narrow" w:hAnsi="Arial Narrow"/>
          <w:b/>
          <w:sz w:val="24"/>
          <w:szCs w:val="24"/>
          <w:lang w:val="es-CO"/>
        </w:rPr>
        <w:t>SEGUNDA. -</w:t>
      </w:r>
      <w:r w:rsidR="00A00222" w:rsidRPr="00952685">
        <w:rPr>
          <w:rFonts w:ascii="Arial Narrow" w:hAnsi="Arial Narrow"/>
          <w:b/>
          <w:sz w:val="24"/>
          <w:szCs w:val="24"/>
          <w:lang w:val="es-CO"/>
        </w:rPr>
        <w:t xml:space="preserve"> ALCANCE</w:t>
      </w:r>
      <w:r w:rsidR="00A101AF" w:rsidRPr="00952685">
        <w:rPr>
          <w:rFonts w:ascii="Arial Narrow" w:hAnsi="Arial Narrow"/>
          <w:b/>
          <w:sz w:val="24"/>
          <w:szCs w:val="24"/>
          <w:lang w:val="es-CO"/>
        </w:rPr>
        <w:t xml:space="preserve"> DEL OBJETO</w:t>
      </w:r>
      <w:r w:rsidR="00445BB1" w:rsidRPr="00952685">
        <w:rPr>
          <w:rFonts w:ascii="Arial Narrow" w:hAnsi="Arial Narrow"/>
          <w:b/>
          <w:sz w:val="24"/>
          <w:szCs w:val="24"/>
          <w:lang w:val="es-CO"/>
        </w:rPr>
        <w:t xml:space="preserve"> Y PROPÓSITOS</w:t>
      </w:r>
      <w:r w:rsidR="00480AB1" w:rsidRPr="00952685">
        <w:rPr>
          <w:rFonts w:ascii="Arial Narrow" w:hAnsi="Arial Narrow"/>
          <w:b/>
          <w:sz w:val="24"/>
          <w:szCs w:val="24"/>
          <w:lang w:val="es-CO"/>
        </w:rPr>
        <w:t>:</w:t>
      </w:r>
      <w:r w:rsidR="00A00222" w:rsidRPr="00952685">
        <w:rPr>
          <w:rFonts w:ascii="Arial Narrow" w:hAnsi="Arial Narrow"/>
          <w:b/>
          <w:sz w:val="24"/>
          <w:szCs w:val="24"/>
          <w:lang w:val="es-CO"/>
        </w:rPr>
        <w:t xml:space="preserve"> </w:t>
      </w:r>
      <w:bookmarkStart w:id="4" w:name="_Hlk75729533"/>
      <w:r w:rsidR="001C03D7" w:rsidRPr="00952685">
        <w:rPr>
          <w:rFonts w:ascii="Arial Narrow" w:hAnsi="Arial Narrow"/>
          <w:sz w:val="24"/>
          <w:szCs w:val="24"/>
          <w:lang w:val="es-CO"/>
        </w:rPr>
        <w:t xml:space="preserve">El alcance del presente convenio es la integración de un proceso único transversal para las transacciones sobre la propiedad inmueble </w:t>
      </w:r>
      <w:bookmarkStart w:id="5" w:name="_Hlk13734071"/>
      <w:r w:rsidR="001340FE">
        <w:rPr>
          <w:rFonts w:ascii="Arial Narrow" w:hAnsi="Arial Narrow"/>
          <w:sz w:val="24"/>
          <w:szCs w:val="24"/>
          <w:lang w:val="es-CO"/>
        </w:rPr>
        <w:t xml:space="preserve">en </w:t>
      </w:r>
      <w:r w:rsidR="001C03D7" w:rsidRPr="00952685">
        <w:rPr>
          <w:rFonts w:ascii="Arial Narrow" w:hAnsi="Arial Narrow"/>
          <w:sz w:val="24"/>
          <w:szCs w:val="24"/>
          <w:lang w:val="es-CO"/>
        </w:rPr>
        <w:t xml:space="preserve"> </w:t>
      </w:r>
      <w:r w:rsidR="001340FE">
        <w:rPr>
          <w:rFonts w:ascii="Arial Narrow" w:hAnsi="Arial Narrow"/>
          <w:sz w:val="24"/>
          <w:szCs w:val="24"/>
          <w:lang w:val="es-CO"/>
        </w:rPr>
        <w:t>(ENTIDAD)</w:t>
      </w:r>
      <w:r w:rsidR="001C03D7" w:rsidRPr="00952685">
        <w:rPr>
          <w:rFonts w:ascii="Arial Narrow" w:hAnsi="Arial Narrow"/>
          <w:sz w:val="24"/>
          <w:szCs w:val="24"/>
          <w:lang w:val="es-CO"/>
        </w:rPr>
        <w:t xml:space="preserve">, </w:t>
      </w:r>
      <w:bookmarkEnd w:id="5"/>
      <w:r w:rsidR="00DE4EBB" w:rsidRPr="00952685">
        <w:rPr>
          <w:rFonts w:ascii="Arial Narrow" w:hAnsi="Arial Narrow"/>
          <w:sz w:val="24"/>
          <w:szCs w:val="24"/>
          <w:lang w:val="es-CO"/>
        </w:rPr>
        <w:t xml:space="preserve">quien no podrá subcontratar con un particular la ejecución del presente convenio </w:t>
      </w:r>
      <w:r w:rsidR="00D43AB7" w:rsidRPr="00952685">
        <w:rPr>
          <w:rFonts w:ascii="Arial Narrow" w:hAnsi="Arial Narrow"/>
          <w:sz w:val="24"/>
          <w:szCs w:val="24"/>
          <w:lang w:val="es-CO"/>
        </w:rPr>
        <w:t xml:space="preserve">interadministrativo </w:t>
      </w:r>
      <w:r w:rsidR="00DE4EBB" w:rsidRPr="00952685">
        <w:rPr>
          <w:rFonts w:ascii="Arial Narrow" w:hAnsi="Arial Narrow"/>
          <w:sz w:val="24"/>
          <w:szCs w:val="24"/>
          <w:lang w:val="es-CO"/>
        </w:rPr>
        <w:t>de cooperación</w:t>
      </w:r>
      <w:r w:rsidR="001C03D7" w:rsidRPr="00952685">
        <w:rPr>
          <w:rFonts w:ascii="Arial Narrow" w:hAnsi="Arial Narrow"/>
          <w:sz w:val="24"/>
          <w:szCs w:val="24"/>
          <w:lang w:val="es-CO"/>
        </w:rPr>
        <w:t>, así las cosas, las partes convienen que la suscripción del presente convenio busca el cumplimiento de los siguientes propósitos</w:t>
      </w:r>
      <w:bookmarkEnd w:id="4"/>
      <w:r w:rsidR="001C03D7" w:rsidRPr="00952685">
        <w:rPr>
          <w:rFonts w:ascii="Arial Narrow" w:hAnsi="Arial Narrow"/>
          <w:sz w:val="24"/>
          <w:szCs w:val="24"/>
          <w:lang w:val="es-CO"/>
        </w:rPr>
        <w:t>:</w:t>
      </w:r>
    </w:p>
    <w:p w14:paraId="6D689548" w14:textId="77777777" w:rsidR="00B90B1D" w:rsidRPr="00D43AB7" w:rsidRDefault="00B90B1D" w:rsidP="00D43AB7">
      <w:pPr>
        <w:ind w:right="-1"/>
        <w:jc w:val="both"/>
        <w:rPr>
          <w:rFonts w:ascii="Arial Narrow" w:hAnsi="Arial Narrow"/>
          <w:sz w:val="24"/>
          <w:szCs w:val="24"/>
          <w:lang w:val="es-CO"/>
        </w:rPr>
      </w:pPr>
    </w:p>
    <w:p w14:paraId="4347DA87" w14:textId="67C47C3A" w:rsidR="000059D1" w:rsidRPr="00D43AB7" w:rsidRDefault="00A00222" w:rsidP="00D43AB7">
      <w:pPr>
        <w:pStyle w:val="Prrafodelista"/>
        <w:numPr>
          <w:ilvl w:val="0"/>
          <w:numId w:val="27"/>
        </w:numPr>
        <w:ind w:right="-1"/>
        <w:jc w:val="both"/>
        <w:rPr>
          <w:rFonts w:ascii="Arial Narrow" w:hAnsi="Arial Narrow"/>
          <w:sz w:val="24"/>
          <w:szCs w:val="24"/>
          <w:lang w:val="es-CO"/>
        </w:rPr>
      </w:pPr>
      <w:r w:rsidRPr="00D43AB7">
        <w:rPr>
          <w:rFonts w:ascii="Arial Narrow" w:hAnsi="Arial Narrow"/>
          <w:sz w:val="24"/>
          <w:szCs w:val="24"/>
          <w:lang w:val="es-CO"/>
        </w:rPr>
        <w:t xml:space="preserve">Reducir los </w:t>
      </w:r>
      <w:r w:rsidR="00C90E1C" w:rsidRPr="00D43AB7">
        <w:rPr>
          <w:rFonts w:ascii="Arial Narrow" w:hAnsi="Arial Narrow"/>
          <w:sz w:val="24"/>
          <w:szCs w:val="24"/>
          <w:lang w:val="es-CO"/>
        </w:rPr>
        <w:t>trámites</w:t>
      </w:r>
      <w:r w:rsidRPr="00D43AB7">
        <w:rPr>
          <w:rFonts w:ascii="Arial Narrow" w:hAnsi="Arial Narrow"/>
          <w:sz w:val="24"/>
          <w:szCs w:val="24"/>
          <w:lang w:val="es-CO"/>
        </w:rPr>
        <w:t xml:space="preserve">, plazos, costos y requisitos necesarios para adelantar </w:t>
      </w:r>
      <w:bookmarkStart w:id="6" w:name="_Hlk13734140"/>
      <w:r w:rsidRPr="00D43AB7">
        <w:rPr>
          <w:rFonts w:ascii="Arial Narrow" w:hAnsi="Arial Narrow"/>
          <w:sz w:val="24"/>
          <w:szCs w:val="24"/>
          <w:lang w:val="es-CO"/>
        </w:rPr>
        <w:t>los negocios jurídicos sobre bienes inmuebles sujetos a registro</w:t>
      </w:r>
      <w:bookmarkEnd w:id="6"/>
      <w:r w:rsidRPr="00D43AB7">
        <w:rPr>
          <w:rFonts w:ascii="Arial Narrow" w:hAnsi="Arial Narrow"/>
          <w:sz w:val="24"/>
          <w:szCs w:val="24"/>
          <w:lang w:val="es-CO"/>
        </w:rPr>
        <w:t xml:space="preserve">. </w:t>
      </w:r>
    </w:p>
    <w:p w14:paraId="6419E2B0" w14:textId="0CBFC27B" w:rsidR="000059D1" w:rsidRPr="00D43AB7" w:rsidRDefault="00A00222" w:rsidP="00D43AB7">
      <w:pPr>
        <w:pStyle w:val="Prrafodelista"/>
        <w:numPr>
          <w:ilvl w:val="0"/>
          <w:numId w:val="27"/>
        </w:numPr>
        <w:ind w:right="-1"/>
        <w:jc w:val="both"/>
        <w:rPr>
          <w:rFonts w:ascii="Arial Narrow" w:hAnsi="Arial Narrow"/>
          <w:sz w:val="24"/>
          <w:szCs w:val="24"/>
          <w:lang w:val="es-CO"/>
        </w:rPr>
      </w:pPr>
      <w:r w:rsidRPr="00D43AB7">
        <w:rPr>
          <w:rFonts w:ascii="Arial Narrow" w:hAnsi="Arial Narrow"/>
          <w:sz w:val="24"/>
          <w:szCs w:val="24"/>
          <w:lang w:val="es-CO"/>
        </w:rPr>
        <w:t xml:space="preserve">Fomentar la formalidad y el cumplimiento de las obligaciones legales del ciudadano frente a </w:t>
      </w:r>
      <w:bookmarkStart w:id="7" w:name="_Hlk13734229"/>
      <w:r w:rsidRPr="00D43AB7">
        <w:rPr>
          <w:rFonts w:ascii="Arial Narrow" w:hAnsi="Arial Narrow"/>
          <w:sz w:val="24"/>
          <w:szCs w:val="24"/>
          <w:lang w:val="es-CO"/>
        </w:rPr>
        <w:t>los negocios jurídicos sobre bienes inmuebles sujetos a registro</w:t>
      </w:r>
      <w:bookmarkEnd w:id="7"/>
      <w:r w:rsidRPr="00D43AB7">
        <w:rPr>
          <w:rFonts w:ascii="Arial Narrow" w:hAnsi="Arial Narrow"/>
          <w:sz w:val="24"/>
          <w:szCs w:val="24"/>
          <w:lang w:val="es-CO"/>
        </w:rPr>
        <w:t xml:space="preserve">. </w:t>
      </w:r>
    </w:p>
    <w:p w14:paraId="1D744650" w14:textId="29125140" w:rsidR="000059D1" w:rsidRPr="00D43AB7" w:rsidRDefault="00A00222" w:rsidP="00D43AB7">
      <w:pPr>
        <w:pStyle w:val="Prrafodelista"/>
        <w:numPr>
          <w:ilvl w:val="0"/>
          <w:numId w:val="27"/>
        </w:numPr>
        <w:ind w:right="-1"/>
        <w:jc w:val="both"/>
        <w:rPr>
          <w:rFonts w:ascii="Arial Narrow" w:hAnsi="Arial Narrow"/>
          <w:sz w:val="24"/>
          <w:szCs w:val="24"/>
          <w:lang w:val="es-CO"/>
        </w:rPr>
      </w:pPr>
      <w:r w:rsidRPr="00D43AB7">
        <w:rPr>
          <w:rFonts w:ascii="Arial Narrow" w:hAnsi="Arial Narrow"/>
          <w:sz w:val="24"/>
          <w:szCs w:val="24"/>
          <w:lang w:val="es-CO"/>
        </w:rPr>
        <w:lastRenderedPageBreak/>
        <w:t xml:space="preserve">Articular a las entidades públicas y particulares que ejerzan funciones públicas relacionadas con el registro de la propiedad inmueble en torno a un proceso eficiente y expedito </w:t>
      </w:r>
    </w:p>
    <w:p w14:paraId="4FE49DC9" w14:textId="356252F9" w:rsidR="000059D1" w:rsidRPr="00D43AB7" w:rsidRDefault="00A00222" w:rsidP="00D43AB7">
      <w:pPr>
        <w:pStyle w:val="Prrafodelista"/>
        <w:numPr>
          <w:ilvl w:val="0"/>
          <w:numId w:val="27"/>
        </w:numPr>
        <w:ind w:right="-1"/>
        <w:jc w:val="both"/>
        <w:rPr>
          <w:rFonts w:ascii="Arial Narrow" w:hAnsi="Arial Narrow"/>
          <w:sz w:val="24"/>
          <w:szCs w:val="24"/>
          <w:lang w:val="es-CO"/>
        </w:rPr>
      </w:pPr>
      <w:r w:rsidRPr="00D43AB7">
        <w:rPr>
          <w:rFonts w:ascii="Arial Narrow" w:hAnsi="Arial Narrow"/>
          <w:sz w:val="24"/>
          <w:szCs w:val="24"/>
          <w:lang w:val="es-CO"/>
        </w:rPr>
        <w:t xml:space="preserve">Lograr la prestación de un servicio de excelencia a la ciudadanía </w:t>
      </w:r>
    </w:p>
    <w:p w14:paraId="01E510DF" w14:textId="72039A93" w:rsidR="000059D1" w:rsidRPr="00D43AB7" w:rsidRDefault="00A00222" w:rsidP="00D43AB7">
      <w:pPr>
        <w:pStyle w:val="Prrafodelista"/>
        <w:numPr>
          <w:ilvl w:val="0"/>
          <w:numId w:val="27"/>
        </w:numPr>
        <w:ind w:right="-1"/>
        <w:jc w:val="both"/>
        <w:rPr>
          <w:rFonts w:ascii="Arial Narrow" w:hAnsi="Arial Narrow"/>
          <w:sz w:val="24"/>
          <w:szCs w:val="24"/>
          <w:lang w:val="es-CO"/>
        </w:rPr>
      </w:pPr>
      <w:r w:rsidRPr="00D43AB7">
        <w:rPr>
          <w:rFonts w:ascii="Arial Narrow" w:hAnsi="Arial Narrow"/>
          <w:sz w:val="24"/>
          <w:szCs w:val="24"/>
          <w:lang w:val="es-CO"/>
        </w:rPr>
        <w:t>Diseñar mecanismos que propendan por la transparencia y mitigación de los riesgos de fraude alrededor de los negocios jurídicos sobre bienes inmuebles sujetos a registro.</w:t>
      </w:r>
    </w:p>
    <w:p w14:paraId="2B88C44E" w14:textId="6054B12D" w:rsidR="000059D1" w:rsidRPr="00D43AB7" w:rsidRDefault="00A00222" w:rsidP="00D43AB7">
      <w:pPr>
        <w:pStyle w:val="Prrafodelista"/>
        <w:numPr>
          <w:ilvl w:val="0"/>
          <w:numId w:val="27"/>
        </w:numPr>
        <w:ind w:right="-1"/>
        <w:jc w:val="both"/>
        <w:rPr>
          <w:rFonts w:ascii="Arial Narrow" w:hAnsi="Arial Narrow"/>
          <w:sz w:val="24"/>
          <w:szCs w:val="24"/>
          <w:lang w:val="es-CO"/>
        </w:rPr>
      </w:pPr>
      <w:r w:rsidRPr="00D43AB7">
        <w:rPr>
          <w:rFonts w:ascii="Arial Narrow" w:hAnsi="Arial Narrow"/>
          <w:sz w:val="24"/>
          <w:szCs w:val="24"/>
          <w:lang w:val="es-CO"/>
        </w:rPr>
        <w:t>Mejorar los procesos de información e inducir la cultura de legalidad en torno a los negocios jurídicos sobre bienes inmuebles sujetos a registro</w:t>
      </w:r>
    </w:p>
    <w:p w14:paraId="75C70D1C" w14:textId="20965453" w:rsidR="000059D1" w:rsidRPr="00D43AB7" w:rsidRDefault="00A00222" w:rsidP="00D43AB7">
      <w:pPr>
        <w:pStyle w:val="Prrafodelista"/>
        <w:numPr>
          <w:ilvl w:val="0"/>
          <w:numId w:val="27"/>
        </w:numPr>
        <w:ind w:right="-1"/>
        <w:jc w:val="both"/>
        <w:rPr>
          <w:rFonts w:ascii="Arial Narrow" w:hAnsi="Arial Narrow"/>
          <w:sz w:val="24"/>
          <w:szCs w:val="24"/>
          <w:lang w:val="es-CO"/>
        </w:rPr>
      </w:pPr>
      <w:r w:rsidRPr="00D43AB7">
        <w:rPr>
          <w:rFonts w:ascii="Arial Narrow" w:hAnsi="Arial Narrow"/>
          <w:sz w:val="24"/>
          <w:szCs w:val="24"/>
          <w:lang w:val="es-CO"/>
        </w:rPr>
        <w:t xml:space="preserve">Acercar al ciudadano las gestiones asociadas a la cadena de registro inmobiliario, a partir de la ampliación de canales de atención. </w:t>
      </w:r>
    </w:p>
    <w:p w14:paraId="20FF2931" w14:textId="37BFBCE1" w:rsidR="000059D1" w:rsidRPr="00D43AB7" w:rsidRDefault="00A00222" w:rsidP="00D43AB7">
      <w:pPr>
        <w:pStyle w:val="Prrafodelista"/>
        <w:numPr>
          <w:ilvl w:val="0"/>
          <w:numId w:val="27"/>
        </w:numPr>
        <w:ind w:right="-1"/>
        <w:jc w:val="both"/>
        <w:rPr>
          <w:rFonts w:ascii="Arial Narrow" w:hAnsi="Arial Narrow"/>
          <w:sz w:val="24"/>
          <w:szCs w:val="24"/>
          <w:lang w:val="es-CO"/>
        </w:rPr>
      </w:pPr>
      <w:r w:rsidRPr="00D43AB7">
        <w:rPr>
          <w:rFonts w:ascii="Arial Narrow" w:hAnsi="Arial Narrow"/>
          <w:sz w:val="24"/>
          <w:szCs w:val="24"/>
          <w:lang w:val="es-CO"/>
        </w:rPr>
        <w:t>Fomentar la</w:t>
      </w:r>
      <w:r w:rsidR="00421130" w:rsidRPr="00D43AB7">
        <w:rPr>
          <w:rFonts w:ascii="Arial Narrow" w:hAnsi="Arial Narrow"/>
          <w:sz w:val="24"/>
          <w:szCs w:val="24"/>
          <w:lang w:val="es-CO"/>
        </w:rPr>
        <w:t xml:space="preserve"> </w:t>
      </w:r>
      <w:r w:rsidRPr="00D43AB7">
        <w:rPr>
          <w:rFonts w:ascii="Arial Narrow" w:hAnsi="Arial Narrow"/>
          <w:sz w:val="24"/>
          <w:szCs w:val="24"/>
          <w:lang w:val="es-CO"/>
        </w:rPr>
        <w:t xml:space="preserve">competitividad regional y nacional </w:t>
      </w:r>
    </w:p>
    <w:p w14:paraId="383EBCE6" w14:textId="0E4BF2C2" w:rsidR="005C5704" w:rsidRPr="00D43AB7" w:rsidRDefault="00A00222" w:rsidP="00D43AB7">
      <w:pPr>
        <w:pStyle w:val="Prrafodelista"/>
        <w:numPr>
          <w:ilvl w:val="0"/>
          <w:numId w:val="27"/>
        </w:numPr>
        <w:ind w:right="-1"/>
        <w:jc w:val="both"/>
        <w:rPr>
          <w:rFonts w:ascii="Arial Narrow" w:hAnsi="Arial Narrow"/>
          <w:sz w:val="24"/>
          <w:szCs w:val="24"/>
          <w:lang w:val="es-CO"/>
        </w:rPr>
      </w:pPr>
      <w:r w:rsidRPr="00D43AB7">
        <w:rPr>
          <w:rFonts w:ascii="Arial Narrow" w:hAnsi="Arial Narrow"/>
          <w:sz w:val="24"/>
          <w:szCs w:val="24"/>
          <w:lang w:val="es-CO"/>
        </w:rPr>
        <w:t xml:space="preserve">Consolidar un proceso continuo de modernización, ampliación y optimización de los servicios prestados por la Superintendencia de Notariado y Registro asociados </w:t>
      </w:r>
      <w:bookmarkStart w:id="8" w:name="_Hlk13735424"/>
      <w:r w:rsidRPr="00D43AB7">
        <w:rPr>
          <w:rFonts w:ascii="Arial Narrow" w:hAnsi="Arial Narrow"/>
          <w:sz w:val="24"/>
          <w:szCs w:val="24"/>
          <w:lang w:val="es-CO"/>
        </w:rPr>
        <w:t>al registro de los negocios jurídicos sobre bienes inmuebles sujetos a registro.</w:t>
      </w:r>
    </w:p>
    <w:bookmarkEnd w:id="8"/>
    <w:p w14:paraId="509DE6D7" w14:textId="77777777" w:rsidR="00A00222" w:rsidRPr="00D43AB7" w:rsidRDefault="00A00222" w:rsidP="00D43AB7">
      <w:pPr>
        <w:pStyle w:val="NormalWeb"/>
        <w:spacing w:before="0" w:beforeAutospacing="0" w:after="0" w:afterAutospacing="0"/>
        <w:ind w:right="-1"/>
        <w:jc w:val="both"/>
        <w:rPr>
          <w:rFonts w:ascii="Arial Narrow" w:hAnsi="Arial Narrow"/>
          <w:b/>
          <w:sz w:val="24"/>
          <w:szCs w:val="24"/>
          <w:lang w:val="es-CO"/>
        </w:rPr>
      </w:pPr>
    </w:p>
    <w:p w14:paraId="54ADA0D8" w14:textId="38C79A96" w:rsidR="00A00222" w:rsidRPr="00952685" w:rsidRDefault="00803B40" w:rsidP="00D43AB7">
      <w:pPr>
        <w:pStyle w:val="NormalWeb"/>
        <w:spacing w:before="0" w:beforeAutospacing="0" w:after="0" w:afterAutospacing="0"/>
        <w:ind w:right="-1"/>
        <w:jc w:val="both"/>
        <w:rPr>
          <w:rFonts w:ascii="Arial Narrow" w:hAnsi="Arial Narrow"/>
          <w:b/>
          <w:sz w:val="24"/>
          <w:szCs w:val="24"/>
          <w:lang w:val="es-CO"/>
        </w:rPr>
      </w:pPr>
      <w:r w:rsidRPr="00952685">
        <w:rPr>
          <w:rFonts w:ascii="Arial Narrow" w:hAnsi="Arial Narrow"/>
          <w:b/>
          <w:sz w:val="24"/>
          <w:szCs w:val="24"/>
          <w:lang w:val="es-CO"/>
        </w:rPr>
        <w:t>TERCERA. -</w:t>
      </w:r>
      <w:r w:rsidR="00841C39">
        <w:rPr>
          <w:rFonts w:ascii="Arial Narrow" w:hAnsi="Arial Narrow"/>
          <w:b/>
          <w:sz w:val="24"/>
          <w:szCs w:val="24"/>
          <w:lang w:val="es-CO"/>
        </w:rPr>
        <w:t xml:space="preserve"> OBLIGACIONES </w:t>
      </w:r>
      <w:r w:rsidR="00445BB1" w:rsidRPr="00952685">
        <w:rPr>
          <w:rFonts w:ascii="Arial Narrow" w:hAnsi="Arial Narrow"/>
          <w:b/>
          <w:sz w:val="24"/>
          <w:szCs w:val="24"/>
          <w:lang w:val="es-CO"/>
        </w:rPr>
        <w:t xml:space="preserve">DE </w:t>
      </w:r>
      <w:r w:rsidR="001340FE">
        <w:rPr>
          <w:rFonts w:ascii="Arial Narrow" w:hAnsi="Arial Narrow"/>
          <w:b/>
          <w:sz w:val="24"/>
          <w:szCs w:val="24"/>
          <w:lang w:val="es-CO"/>
        </w:rPr>
        <w:t>(ENTIDAD)</w:t>
      </w:r>
      <w:r w:rsidR="00445BB1" w:rsidRPr="00952685">
        <w:rPr>
          <w:rFonts w:ascii="Arial Narrow" w:hAnsi="Arial Narrow"/>
          <w:b/>
          <w:sz w:val="24"/>
          <w:szCs w:val="24"/>
          <w:lang w:val="es-CO"/>
        </w:rPr>
        <w:t xml:space="preserve">: </w:t>
      </w:r>
      <w:r w:rsidR="00445BB1" w:rsidRPr="00952685">
        <w:rPr>
          <w:rFonts w:ascii="Arial Narrow" w:hAnsi="Arial Narrow"/>
          <w:bCs/>
          <w:sz w:val="24"/>
          <w:szCs w:val="24"/>
          <w:lang w:val="es-CO"/>
        </w:rPr>
        <w:t>En desarrollo del convenio y conociendo sus alcances y competencias,</w:t>
      </w:r>
      <w:r w:rsidR="00841C39">
        <w:rPr>
          <w:rFonts w:ascii="Arial Narrow" w:hAnsi="Arial Narrow"/>
          <w:bCs/>
          <w:sz w:val="24"/>
          <w:szCs w:val="24"/>
          <w:lang w:val="es-CO"/>
        </w:rPr>
        <w:t xml:space="preserve"> la </w:t>
      </w:r>
      <w:r w:rsidR="001340FE">
        <w:rPr>
          <w:rFonts w:ascii="Arial Narrow" w:hAnsi="Arial Narrow"/>
          <w:bCs/>
          <w:sz w:val="24"/>
          <w:szCs w:val="24"/>
          <w:lang w:val="es-CO"/>
        </w:rPr>
        <w:t>(ENTIDAD)</w:t>
      </w:r>
      <w:r w:rsidRPr="00952685">
        <w:rPr>
          <w:rFonts w:ascii="Arial Narrow" w:hAnsi="Arial Narrow"/>
          <w:bCs/>
          <w:sz w:val="24"/>
          <w:szCs w:val="24"/>
          <w:lang w:val="es-CO"/>
        </w:rPr>
        <w:t xml:space="preserve"> se compromete a:</w:t>
      </w:r>
      <w:r w:rsidR="00A00222" w:rsidRPr="00952685">
        <w:rPr>
          <w:rFonts w:ascii="Arial Narrow" w:hAnsi="Arial Narrow"/>
          <w:b/>
          <w:sz w:val="24"/>
          <w:szCs w:val="24"/>
          <w:lang w:val="es-CO"/>
        </w:rPr>
        <w:t xml:space="preserve"> </w:t>
      </w:r>
    </w:p>
    <w:p w14:paraId="699C0137" w14:textId="77777777" w:rsidR="00803B40" w:rsidRPr="00952685" w:rsidRDefault="00803B40" w:rsidP="00D43AB7">
      <w:pPr>
        <w:pStyle w:val="Compact"/>
        <w:spacing w:before="0" w:after="0"/>
        <w:ind w:right="-1"/>
        <w:jc w:val="both"/>
        <w:rPr>
          <w:rFonts w:ascii="Arial Narrow" w:hAnsi="Arial Narrow" w:cs="Arial"/>
          <w:b/>
          <w:lang w:val="es-CO"/>
        </w:rPr>
      </w:pPr>
    </w:p>
    <w:p w14:paraId="26C716DA" w14:textId="77777777" w:rsidR="00DE4EBB" w:rsidRPr="00952685" w:rsidRDefault="00DE4EBB" w:rsidP="00D43AB7">
      <w:pPr>
        <w:pStyle w:val="Compact"/>
        <w:numPr>
          <w:ilvl w:val="0"/>
          <w:numId w:val="16"/>
        </w:numPr>
        <w:spacing w:before="0" w:after="0"/>
        <w:ind w:right="-1"/>
        <w:jc w:val="both"/>
        <w:rPr>
          <w:rFonts w:ascii="Arial Narrow" w:hAnsi="Arial Narrow" w:cs="Arial"/>
          <w:lang w:val="es-CO"/>
        </w:rPr>
      </w:pPr>
      <w:bookmarkStart w:id="9" w:name="_Hlk75729588"/>
      <w:r w:rsidRPr="00952685">
        <w:rPr>
          <w:rFonts w:ascii="Arial Narrow" w:hAnsi="Arial Narrow" w:cs="Arial"/>
          <w:lang w:val="es-CO"/>
        </w:rPr>
        <w:t>Disponer para la ejecución del presente convenio del personal calificado, capacitado debidamente y necesario para cooperar con la SNR en la ejecución del propósito del convenio.</w:t>
      </w:r>
    </w:p>
    <w:p w14:paraId="3EC47DF1" w14:textId="77777777" w:rsidR="00DE4EBB" w:rsidRPr="00952685" w:rsidRDefault="00DE4EBB" w:rsidP="00D43AB7">
      <w:pPr>
        <w:pStyle w:val="Compact"/>
        <w:numPr>
          <w:ilvl w:val="0"/>
          <w:numId w:val="16"/>
        </w:numPr>
        <w:spacing w:before="0" w:after="0"/>
        <w:ind w:right="-1"/>
        <w:jc w:val="both"/>
        <w:rPr>
          <w:rFonts w:ascii="Arial Narrow" w:hAnsi="Arial Narrow" w:cs="Arial"/>
          <w:lang w:val="es-CO"/>
        </w:rPr>
      </w:pPr>
      <w:r w:rsidRPr="00952685">
        <w:rPr>
          <w:rFonts w:ascii="Arial Narrow" w:hAnsi="Arial Narrow" w:cs="Arial"/>
          <w:lang w:val="es-CO"/>
        </w:rPr>
        <w:t>Coordinar las acciones necesarias para lograr el éxito en el cumplimiento del objeto del presente convenio, y realizar el seguimiento y desarrollo de este, así como de los compromisos que se llegaren a adquirir.</w:t>
      </w:r>
    </w:p>
    <w:p w14:paraId="02F54E43" w14:textId="77777777" w:rsidR="001C03D7" w:rsidRPr="00952685" w:rsidRDefault="001C03D7" w:rsidP="00D43AB7">
      <w:pPr>
        <w:pStyle w:val="Compact"/>
        <w:numPr>
          <w:ilvl w:val="0"/>
          <w:numId w:val="16"/>
        </w:numPr>
        <w:spacing w:before="0" w:after="0"/>
        <w:ind w:right="-1"/>
        <w:jc w:val="both"/>
        <w:rPr>
          <w:rFonts w:ascii="Arial Narrow" w:hAnsi="Arial Narrow" w:cs="Arial"/>
          <w:lang w:val="es-CO"/>
        </w:rPr>
      </w:pPr>
      <w:r w:rsidRPr="00952685">
        <w:rPr>
          <w:rFonts w:ascii="Arial Narrow" w:hAnsi="Arial Narrow" w:cs="Arial"/>
          <w:lang w:val="es-CO"/>
        </w:rPr>
        <w:t>Asistir a las jornadas de capacitación organizadas por la Superintendencia de Notariado y Registro.</w:t>
      </w:r>
    </w:p>
    <w:p w14:paraId="17C808CE" w14:textId="77777777" w:rsidR="001C03D7" w:rsidRPr="00952685" w:rsidRDefault="001C03D7" w:rsidP="00D43AB7">
      <w:pPr>
        <w:pStyle w:val="Compact"/>
        <w:numPr>
          <w:ilvl w:val="0"/>
          <w:numId w:val="16"/>
        </w:numPr>
        <w:spacing w:before="0" w:after="0"/>
        <w:ind w:right="-1"/>
        <w:jc w:val="both"/>
        <w:rPr>
          <w:rFonts w:ascii="Arial Narrow" w:hAnsi="Arial Narrow" w:cs="Arial"/>
          <w:lang w:val="es-CO"/>
        </w:rPr>
      </w:pPr>
      <w:r w:rsidRPr="00952685">
        <w:rPr>
          <w:rFonts w:ascii="Arial Narrow" w:hAnsi="Arial Narrow" w:cs="Arial"/>
          <w:lang w:val="es-CO"/>
        </w:rPr>
        <w:t xml:space="preserve">Establecer los mecanismos eficaces de control, mediante los cuales se garantice que la información es consultada de conformidad con los procedimientos creados para tal fin.  </w:t>
      </w:r>
    </w:p>
    <w:p w14:paraId="70067D9C" w14:textId="77777777" w:rsidR="001C03D7" w:rsidRPr="00952685" w:rsidRDefault="001C03D7" w:rsidP="00D43AB7">
      <w:pPr>
        <w:pStyle w:val="Compact"/>
        <w:numPr>
          <w:ilvl w:val="0"/>
          <w:numId w:val="16"/>
        </w:numPr>
        <w:spacing w:before="0" w:after="0"/>
        <w:ind w:right="-1"/>
        <w:jc w:val="both"/>
        <w:rPr>
          <w:rFonts w:ascii="Arial Narrow" w:hAnsi="Arial Narrow" w:cs="Arial"/>
          <w:lang w:val="es-CO"/>
        </w:rPr>
      </w:pPr>
      <w:r w:rsidRPr="00952685">
        <w:rPr>
          <w:rFonts w:ascii="Arial Narrow" w:hAnsi="Arial Narrow" w:cs="Arial"/>
          <w:lang w:val="es-CO"/>
        </w:rPr>
        <w:t xml:space="preserve">Acatar las políticas, estándares, lineamientos, directrices y protocolos de seguridad, confidencialidad y de conectividad establecidos por la Superintendencia de Notariado y Registro para el acceso a la plataforma tecnológica de la misma.  </w:t>
      </w:r>
    </w:p>
    <w:p w14:paraId="7652F01B" w14:textId="77777777" w:rsidR="00DE4EBB" w:rsidRPr="00952685" w:rsidRDefault="00DE4EBB" w:rsidP="00D43AB7">
      <w:pPr>
        <w:pStyle w:val="Compact"/>
        <w:numPr>
          <w:ilvl w:val="0"/>
          <w:numId w:val="16"/>
        </w:numPr>
        <w:spacing w:before="0" w:after="0"/>
        <w:ind w:right="-1"/>
        <w:jc w:val="both"/>
        <w:rPr>
          <w:rFonts w:ascii="Arial Narrow" w:hAnsi="Arial Narrow" w:cs="Arial"/>
          <w:lang w:val="es-CO"/>
        </w:rPr>
      </w:pPr>
      <w:r w:rsidRPr="00952685">
        <w:rPr>
          <w:rFonts w:ascii="Arial Narrow" w:hAnsi="Arial Narrow" w:cs="Arial"/>
          <w:lang w:val="es-CO"/>
        </w:rPr>
        <w:t>Efectuar, a su costa, las adecuaciones técnicas y procedimentales necesarias para permitir desde sus instalaciones la consulta objeto del presente convenio.</w:t>
      </w:r>
    </w:p>
    <w:p w14:paraId="5C74513F" w14:textId="46F7CA1C" w:rsidR="001C03D7" w:rsidRPr="00952685" w:rsidRDefault="001C03D7" w:rsidP="00D43AB7">
      <w:pPr>
        <w:pStyle w:val="Compact"/>
        <w:numPr>
          <w:ilvl w:val="0"/>
          <w:numId w:val="16"/>
        </w:numPr>
        <w:spacing w:before="0" w:after="0"/>
        <w:ind w:right="-1"/>
        <w:jc w:val="both"/>
        <w:rPr>
          <w:rFonts w:ascii="Arial Narrow" w:hAnsi="Arial Narrow" w:cs="Arial"/>
          <w:lang w:val="es-CO"/>
        </w:rPr>
      </w:pPr>
      <w:r w:rsidRPr="00952685">
        <w:rPr>
          <w:rFonts w:ascii="Arial Narrow" w:hAnsi="Arial Narrow" w:cs="Arial"/>
          <w:lang w:val="es-CO"/>
        </w:rPr>
        <w:t xml:space="preserve">Disponer y proveer los equipos y canales de comunicación necesarios, la infraestructura y plataforma requeridas para realizar la consulta, mediante el acceso vía web, de la información disponible en la </w:t>
      </w:r>
      <w:r w:rsidRPr="00952685">
        <w:rPr>
          <w:rFonts w:ascii="Arial Narrow" w:hAnsi="Arial Narrow"/>
          <w:lang w:val="es-CO"/>
        </w:rPr>
        <w:t xml:space="preserve">Ventanilla Única de Registro Inmobiliario-VUR y demás servicios que la </w:t>
      </w:r>
      <w:r w:rsidR="00AB5829" w:rsidRPr="00952685">
        <w:rPr>
          <w:rFonts w:ascii="Arial Narrow" w:hAnsi="Arial Narrow"/>
          <w:lang w:val="es-CO"/>
        </w:rPr>
        <w:t>SNR.</w:t>
      </w:r>
    </w:p>
    <w:p w14:paraId="755DC463" w14:textId="77777777" w:rsidR="001C03D7" w:rsidRPr="00952685" w:rsidRDefault="001C03D7" w:rsidP="00D43AB7">
      <w:pPr>
        <w:pStyle w:val="Compact"/>
        <w:numPr>
          <w:ilvl w:val="0"/>
          <w:numId w:val="16"/>
        </w:numPr>
        <w:spacing w:before="0" w:after="0"/>
        <w:ind w:right="-1"/>
        <w:jc w:val="both"/>
        <w:rPr>
          <w:rFonts w:ascii="Arial Narrow" w:hAnsi="Arial Narrow" w:cs="Arial"/>
          <w:lang w:val="es-CO"/>
        </w:rPr>
      </w:pPr>
      <w:r w:rsidRPr="00952685">
        <w:rPr>
          <w:rFonts w:ascii="Arial Narrow" w:hAnsi="Arial Narrow" w:cs="Arial"/>
          <w:lang w:val="es-CO"/>
        </w:rPr>
        <w:t xml:space="preserve">Implementar los mecanismos necesarios para adecuarse a los adelantos tecnológicos que en materia de disposición de información haga la Superintendencia de Notariado y Registro. </w:t>
      </w:r>
    </w:p>
    <w:p w14:paraId="2943F663" w14:textId="77777777" w:rsidR="001C03D7" w:rsidRPr="00952685" w:rsidRDefault="001C03D7" w:rsidP="00D43AB7">
      <w:pPr>
        <w:pStyle w:val="Compact"/>
        <w:numPr>
          <w:ilvl w:val="0"/>
          <w:numId w:val="16"/>
        </w:numPr>
        <w:spacing w:before="0" w:after="0"/>
        <w:ind w:right="-1"/>
        <w:jc w:val="both"/>
        <w:rPr>
          <w:rFonts w:ascii="Arial Narrow" w:hAnsi="Arial Narrow" w:cs="Arial"/>
          <w:lang w:val="es-CO"/>
        </w:rPr>
      </w:pPr>
      <w:r w:rsidRPr="00952685">
        <w:rPr>
          <w:rFonts w:ascii="Arial Narrow" w:hAnsi="Arial Narrow" w:cs="Arial"/>
          <w:lang w:val="es-CO"/>
        </w:rPr>
        <w:t>Abstenerse de reproducir, modificar, hacer pública o divulgar a terceros la información objeto del presente convenio, sin previa autorización escrita y expresa de la Superintendencia de Notariado y Registro. Inhibirse de utilizar indebidamente la información que haya conocido a cualquier título, frente a terceros o en provecho propio. El uso de la información estará ceñido al objeto del presente convenio.</w:t>
      </w:r>
    </w:p>
    <w:p w14:paraId="2F500783" w14:textId="77777777" w:rsidR="001C03D7" w:rsidRPr="00952685" w:rsidRDefault="001C03D7" w:rsidP="00D43AB7">
      <w:pPr>
        <w:pStyle w:val="Compact"/>
        <w:numPr>
          <w:ilvl w:val="0"/>
          <w:numId w:val="16"/>
        </w:numPr>
        <w:spacing w:before="0" w:after="0"/>
        <w:ind w:right="-1"/>
        <w:jc w:val="both"/>
        <w:rPr>
          <w:rFonts w:ascii="Arial Narrow" w:hAnsi="Arial Narrow" w:cs="Arial"/>
          <w:lang w:val="es-CO"/>
        </w:rPr>
      </w:pPr>
      <w:r w:rsidRPr="00952685">
        <w:rPr>
          <w:rFonts w:ascii="Arial Narrow" w:hAnsi="Arial Narrow" w:cs="Arial"/>
          <w:lang w:val="es-CO"/>
        </w:rPr>
        <w:lastRenderedPageBreak/>
        <w:t xml:space="preserve">Acoger los lineamientos y estándares definidos para la implementación, operación y sostenibilidad de la </w:t>
      </w:r>
      <w:r w:rsidRPr="00952685">
        <w:rPr>
          <w:rFonts w:ascii="Arial Narrow" w:hAnsi="Arial Narrow"/>
          <w:lang w:val="es-CO"/>
        </w:rPr>
        <w:t xml:space="preserve">Ventanilla Única de Registro Inmobiliario-VUR </w:t>
      </w:r>
      <w:r w:rsidRPr="00952685">
        <w:rPr>
          <w:rFonts w:ascii="Arial Narrow" w:hAnsi="Arial Narrow" w:cs="Arial"/>
          <w:lang w:val="es-CO"/>
        </w:rPr>
        <w:t xml:space="preserve">e informar con la antelación suficiente las modificaciones o ajustes de tipo tecnológico, operativo y jurídico. </w:t>
      </w:r>
    </w:p>
    <w:p w14:paraId="2C3CF45F" w14:textId="77777777" w:rsidR="001C03D7" w:rsidRPr="00952685" w:rsidRDefault="001C03D7" w:rsidP="00D43AB7">
      <w:pPr>
        <w:pStyle w:val="Compact"/>
        <w:numPr>
          <w:ilvl w:val="0"/>
          <w:numId w:val="16"/>
        </w:numPr>
        <w:spacing w:before="0" w:after="0"/>
        <w:ind w:right="-1"/>
        <w:jc w:val="both"/>
        <w:rPr>
          <w:rFonts w:ascii="Arial Narrow" w:hAnsi="Arial Narrow" w:cs="Arial"/>
          <w:lang w:val="es-CO"/>
        </w:rPr>
      </w:pPr>
      <w:r w:rsidRPr="00952685">
        <w:rPr>
          <w:rFonts w:ascii="Arial Narrow" w:hAnsi="Arial Narrow" w:cs="Arial"/>
          <w:lang w:val="es-CO"/>
        </w:rPr>
        <w:t>Definir las contingencias de cada caso a fin de evitar la afectación de la prestación de los servicios.</w:t>
      </w:r>
    </w:p>
    <w:p w14:paraId="3977BACD" w14:textId="77777777" w:rsidR="001C03D7" w:rsidRPr="00952685" w:rsidRDefault="001C03D7" w:rsidP="00D43AB7">
      <w:pPr>
        <w:pStyle w:val="Compact"/>
        <w:numPr>
          <w:ilvl w:val="0"/>
          <w:numId w:val="16"/>
        </w:numPr>
        <w:spacing w:before="0" w:after="0"/>
        <w:ind w:right="-1"/>
        <w:jc w:val="both"/>
        <w:rPr>
          <w:rFonts w:ascii="Arial Narrow" w:hAnsi="Arial Narrow" w:cs="Arial"/>
          <w:lang w:val="es-CO"/>
        </w:rPr>
      </w:pPr>
      <w:r w:rsidRPr="00952685">
        <w:rPr>
          <w:rFonts w:ascii="Arial Narrow" w:hAnsi="Arial Narrow" w:cs="Arial"/>
          <w:lang w:val="es-CO"/>
        </w:rPr>
        <w:t xml:space="preserve">Intercambiar la información estadística necesaria para el monitoreo y control del funcionamiento de la </w:t>
      </w:r>
      <w:r w:rsidRPr="00952685">
        <w:rPr>
          <w:rFonts w:ascii="Arial Narrow" w:hAnsi="Arial Narrow"/>
          <w:lang w:val="es-CO"/>
        </w:rPr>
        <w:t>Ventanilla Única de Registro Inmobiliario-VUR</w:t>
      </w:r>
      <w:r w:rsidRPr="00952685">
        <w:rPr>
          <w:rFonts w:ascii="Arial Narrow" w:hAnsi="Arial Narrow" w:cs="Arial"/>
          <w:lang w:val="es-CO"/>
        </w:rPr>
        <w:t>.</w:t>
      </w:r>
    </w:p>
    <w:p w14:paraId="41461F97" w14:textId="77777777" w:rsidR="001C03D7" w:rsidRPr="00952685" w:rsidRDefault="001C03D7" w:rsidP="00D43AB7">
      <w:pPr>
        <w:pStyle w:val="Compact"/>
        <w:numPr>
          <w:ilvl w:val="0"/>
          <w:numId w:val="16"/>
        </w:numPr>
        <w:spacing w:before="0" w:after="0"/>
        <w:ind w:right="-1"/>
        <w:jc w:val="both"/>
        <w:rPr>
          <w:rFonts w:ascii="Arial Narrow" w:hAnsi="Arial Narrow" w:cs="Arial"/>
          <w:lang w:val="es-CO"/>
        </w:rPr>
      </w:pPr>
      <w:r w:rsidRPr="00952685">
        <w:rPr>
          <w:rFonts w:ascii="Arial Narrow" w:hAnsi="Arial Narrow" w:cs="Arial"/>
          <w:lang w:val="es-CO"/>
        </w:rPr>
        <w:t>Participar en mesas técnicas que se dispongan para propender por la pronta definición de requerimientos y necesidades de implementación.</w:t>
      </w:r>
    </w:p>
    <w:p w14:paraId="3A36CAE2" w14:textId="77777777" w:rsidR="001C03D7" w:rsidRPr="00952685" w:rsidRDefault="001C03D7" w:rsidP="00D43AB7">
      <w:pPr>
        <w:pStyle w:val="Compact"/>
        <w:numPr>
          <w:ilvl w:val="0"/>
          <w:numId w:val="16"/>
        </w:numPr>
        <w:spacing w:before="0" w:after="0"/>
        <w:ind w:right="-1"/>
        <w:jc w:val="both"/>
        <w:rPr>
          <w:rFonts w:ascii="Arial Narrow" w:hAnsi="Arial Narrow" w:cs="Arial"/>
          <w:lang w:val="es-CO"/>
        </w:rPr>
      </w:pPr>
      <w:r w:rsidRPr="00952685">
        <w:rPr>
          <w:rFonts w:ascii="Arial Narrow" w:hAnsi="Arial Narrow" w:cs="Arial"/>
          <w:lang w:val="es-CO"/>
        </w:rPr>
        <w:t>Realizar mesas de trabajo con el funcionario delegado por la entidad, donde se acuerde el plan de ejecución, compromisos y se defina el cronograma de actividades para la implementación de la Ventanilla Única de Registro Inmobiliario – VUR.</w:t>
      </w:r>
    </w:p>
    <w:p w14:paraId="63121093" w14:textId="77777777" w:rsidR="001C03D7" w:rsidRPr="00952685" w:rsidRDefault="001C03D7" w:rsidP="00D43AB7">
      <w:pPr>
        <w:pStyle w:val="Compact"/>
        <w:numPr>
          <w:ilvl w:val="0"/>
          <w:numId w:val="16"/>
        </w:numPr>
        <w:spacing w:before="0" w:after="0"/>
        <w:ind w:right="-1"/>
        <w:jc w:val="both"/>
        <w:rPr>
          <w:rFonts w:ascii="Arial Narrow" w:hAnsi="Arial Narrow" w:cs="Arial"/>
          <w:lang w:val="es-CO"/>
        </w:rPr>
      </w:pPr>
      <w:r w:rsidRPr="00952685">
        <w:rPr>
          <w:rFonts w:ascii="Arial Narrow" w:hAnsi="Arial Narrow" w:cs="Arial"/>
          <w:lang w:val="es-CO"/>
        </w:rPr>
        <w:t xml:space="preserve">Realizar las acciones tendientes al cumplimiento de los compromisos establecidos en el Anexo No. 1, que hace parte integral del presente convenio. </w:t>
      </w:r>
    </w:p>
    <w:p w14:paraId="4712B463" w14:textId="04774703" w:rsidR="001C03D7" w:rsidRPr="00952685" w:rsidRDefault="001C03D7" w:rsidP="00D43AB7">
      <w:pPr>
        <w:pStyle w:val="Compact"/>
        <w:numPr>
          <w:ilvl w:val="0"/>
          <w:numId w:val="16"/>
        </w:numPr>
        <w:spacing w:before="0" w:after="0"/>
        <w:ind w:right="-1"/>
        <w:jc w:val="both"/>
        <w:rPr>
          <w:rFonts w:ascii="Arial Narrow" w:hAnsi="Arial Narrow" w:cs="Arial"/>
          <w:lang w:val="es-CO"/>
        </w:rPr>
      </w:pPr>
      <w:r w:rsidRPr="00952685">
        <w:rPr>
          <w:rFonts w:ascii="Arial Narrow" w:hAnsi="Arial Narrow" w:cs="Arial"/>
          <w:lang w:val="es-CO"/>
        </w:rPr>
        <w:t>Establecer canales de comunicación y pronta toma de decisiones en torno a las necesidades y ejecución de acciones de implementación establecidas por las mesas técnicas de trabajo.</w:t>
      </w:r>
    </w:p>
    <w:p w14:paraId="5BF2C5C9" w14:textId="77777777" w:rsidR="00DE4EBB" w:rsidRPr="00952685" w:rsidRDefault="00DE4EBB" w:rsidP="00D43AB7">
      <w:pPr>
        <w:pStyle w:val="Prrafodelista"/>
        <w:numPr>
          <w:ilvl w:val="0"/>
          <w:numId w:val="16"/>
        </w:numPr>
        <w:jc w:val="both"/>
        <w:rPr>
          <w:rFonts w:ascii="Arial Narrow" w:eastAsiaTheme="minorHAnsi" w:hAnsi="Arial Narrow"/>
          <w:sz w:val="24"/>
          <w:szCs w:val="24"/>
          <w:lang w:val="es-CO" w:eastAsia="en-US"/>
        </w:rPr>
      </w:pPr>
      <w:r w:rsidRPr="00952685">
        <w:rPr>
          <w:rFonts w:ascii="Arial Narrow" w:eastAsiaTheme="minorHAnsi" w:hAnsi="Arial Narrow"/>
          <w:sz w:val="24"/>
          <w:szCs w:val="24"/>
          <w:lang w:val="es-CO" w:eastAsia="en-US"/>
        </w:rPr>
        <w:t>Implementar mecanismos que permitan la transferencia de conocimiento y tecnología en los temas que involucran la eficiente gestión de la información, así como las acciones requeridas que permitan la fluidez y oportunidad en el manejo de dicha información.</w:t>
      </w:r>
    </w:p>
    <w:p w14:paraId="38221993" w14:textId="301B7ABB" w:rsidR="006D690D" w:rsidRPr="00952685" w:rsidRDefault="00DE4EBB" w:rsidP="00D43AB7">
      <w:pPr>
        <w:pStyle w:val="Prrafodelista"/>
        <w:numPr>
          <w:ilvl w:val="0"/>
          <w:numId w:val="16"/>
        </w:numPr>
        <w:jc w:val="both"/>
        <w:rPr>
          <w:rFonts w:ascii="Arial Narrow" w:eastAsiaTheme="minorHAnsi" w:hAnsi="Arial Narrow"/>
          <w:sz w:val="24"/>
          <w:szCs w:val="24"/>
          <w:lang w:val="es-CO" w:eastAsia="en-US"/>
        </w:rPr>
      </w:pPr>
      <w:r w:rsidRPr="00952685">
        <w:rPr>
          <w:rFonts w:ascii="Arial Narrow" w:eastAsiaTheme="minorHAnsi" w:hAnsi="Arial Narrow"/>
          <w:sz w:val="24"/>
          <w:szCs w:val="24"/>
          <w:lang w:val="es-CO" w:eastAsia="en-US"/>
        </w:rPr>
        <w:t>Realizar de manera inmediata, el reporte de novedades de retiro del personal autorizado para que se deshabilite la clave y código de usuario asignados por la Superintendencia de Notariado y Registro, so pena del inicio de las acciones disciplinarias o legales que puedan corresponder por la falta de dicho reporte.</w:t>
      </w:r>
    </w:p>
    <w:p w14:paraId="339F23C4" w14:textId="1DA841E9" w:rsidR="001C03D7" w:rsidRPr="00952685" w:rsidRDefault="001C03D7" w:rsidP="00D43AB7">
      <w:pPr>
        <w:pStyle w:val="Prrafodelista"/>
        <w:numPr>
          <w:ilvl w:val="0"/>
          <w:numId w:val="16"/>
        </w:numPr>
        <w:jc w:val="both"/>
        <w:rPr>
          <w:rFonts w:ascii="Arial Narrow" w:hAnsi="Arial Narrow"/>
          <w:sz w:val="24"/>
          <w:szCs w:val="24"/>
          <w:lang w:eastAsia="es-CO"/>
        </w:rPr>
      </w:pPr>
      <w:r w:rsidRPr="00952685">
        <w:rPr>
          <w:rFonts w:ascii="Arial Narrow" w:hAnsi="Arial Narrow"/>
          <w:sz w:val="24"/>
          <w:szCs w:val="24"/>
          <w:lang w:eastAsia="es-CO"/>
        </w:rPr>
        <w:t>Una vez termine el plazo del convenio, se realizará un informe final por parte de los supervisores del mismo en un plazo no mayor a dos (2) meses</w:t>
      </w:r>
      <w:r w:rsidRPr="00952685">
        <w:rPr>
          <w:rFonts w:ascii="Arial Narrow" w:hAnsi="Arial Narrow"/>
          <w:sz w:val="24"/>
          <w:szCs w:val="24"/>
        </w:rPr>
        <w:t>.</w:t>
      </w:r>
    </w:p>
    <w:bookmarkEnd w:id="9"/>
    <w:p w14:paraId="5AF54D40" w14:textId="77777777" w:rsidR="001C03D7" w:rsidRPr="00D43AB7" w:rsidRDefault="001C03D7" w:rsidP="00D43AB7">
      <w:pPr>
        <w:pStyle w:val="Prrafodelista"/>
        <w:jc w:val="both"/>
        <w:rPr>
          <w:rFonts w:ascii="Arial Narrow" w:hAnsi="Arial Narrow"/>
          <w:sz w:val="24"/>
          <w:szCs w:val="24"/>
          <w:lang w:eastAsia="es-CO"/>
        </w:rPr>
      </w:pPr>
    </w:p>
    <w:p w14:paraId="537E3056" w14:textId="3B67FC30" w:rsidR="00803B40" w:rsidRPr="00D43AB7" w:rsidRDefault="00803B40" w:rsidP="00D43AB7">
      <w:pPr>
        <w:pStyle w:val="Textoindependiente"/>
        <w:ind w:right="-1"/>
        <w:rPr>
          <w:rFonts w:ascii="Arial Narrow" w:hAnsi="Arial Narrow"/>
          <w:b/>
          <w:bCs/>
          <w:sz w:val="24"/>
          <w:szCs w:val="24"/>
          <w:lang w:val="es-CO"/>
        </w:rPr>
      </w:pPr>
      <w:r w:rsidRPr="00D43AB7">
        <w:rPr>
          <w:rFonts w:ascii="Arial Narrow" w:hAnsi="Arial Narrow"/>
          <w:b/>
          <w:bCs/>
          <w:sz w:val="24"/>
          <w:szCs w:val="24"/>
          <w:lang w:val="es-CO"/>
        </w:rPr>
        <w:t xml:space="preserve">CUARTA. - OBLIGACIONES DE LA SUPERINTENDENCIA DE NOTARIADO Y REGISTRO: </w:t>
      </w:r>
      <w:r w:rsidRPr="00D43AB7">
        <w:rPr>
          <w:rFonts w:ascii="Arial Narrow" w:hAnsi="Arial Narrow"/>
          <w:sz w:val="24"/>
          <w:szCs w:val="24"/>
          <w:lang w:val="es-CO"/>
        </w:rPr>
        <w:t xml:space="preserve">En desarrollo del convenio interadministrativo y conociendo sus alcances y competencias, la </w:t>
      </w:r>
      <w:r w:rsidRPr="00D43AB7">
        <w:rPr>
          <w:rFonts w:ascii="Arial Narrow" w:hAnsi="Arial Narrow"/>
          <w:b/>
          <w:bCs/>
          <w:sz w:val="24"/>
          <w:szCs w:val="24"/>
          <w:lang w:val="es-CO"/>
        </w:rPr>
        <w:t>SUPERINTENDENCIA</w:t>
      </w:r>
      <w:r w:rsidRPr="00D43AB7">
        <w:rPr>
          <w:rFonts w:ascii="Arial Narrow" w:hAnsi="Arial Narrow"/>
          <w:sz w:val="24"/>
          <w:szCs w:val="24"/>
          <w:lang w:val="es-CO"/>
        </w:rPr>
        <w:t xml:space="preserve"> se compromete a:</w:t>
      </w:r>
    </w:p>
    <w:p w14:paraId="76902DC2" w14:textId="77777777" w:rsidR="00A00222" w:rsidRPr="00D43AB7" w:rsidRDefault="00A00222" w:rsidP="00D43AB7">
      <w:pPr>
        <w:pStyle w:val="Textoindependiente"/>
        <w:ind w:right="-1"/>
        <w:rPr>
          <w:rFonts w:ascii="Arial Narrow" w:hAnsi="Arial Narrow"/>
          <w:sz w:val="24"/>
          <w:szCs w:val="24"/>
          <w:lang w:val="es-CO"/>
        </w:rPr>
      </w:pPr>
    </w:p>
    <w:p w14:paraId="143859B3" w14:textId="7137B992" w:rsidR="00A00222" w:rsidRPr="00D43AB7" w:rsidRDefault="00FB162C" w:rsidP="00D43AB7">
      <w:pPr>
        <w:pStyle w:val="Textoindependiente"/>
        <w:numPr>
          <w:ilvl w:val="0"/>
          <w:numId w:val="15"/>
        </w:numPr>
        <w:ind w:right="-1"/>
        <w:rPr>
          <w:rFonts w:ascii="Arial Narrow" w:hAnsi="Arial Narrow"/>
          <w:sz w:val="24"/>
          <w:szCs w:val="24"/>
          <w:lang w:val="es-CO"/>
        </w:rPr>
      </w:pPr>
      <w:r w:rsidRPr="00D43AB7">
        <w:rPr>
          <w:rFonts w:ascii="Arial Narrow" w:hAnsi="Arial Narrow"/>
          <w:sz w:val="24"/>
          <w:szCs w:val="24"/>
          <w:lang w:val="es-CO"/>
        </w:rPr>
        <w:t>Permit</w:t>
      </w:r>
      <w:r w:rsidR="001340FE">
        <w:rPr>
          <w:rFonts w:ascii="Arial Narrow" w:hAnsi="Arial Narrow"/>
          <w:sz w:val="24"/>
          <w:szCs w:val="24"/>
          <w:lang w:val="es-CO"/>
        </w:rPr>
        <w:t>ir a (ENTIDAD)</w:t>
      </w:r>
      <w:r w:rsidR="002F7306" w:rsidRPr="00D43AB7">
        <w:rPr>
          <w:rFonts w:ascii="Arial Narrow" w:hAnsi="Arial Narrow"/>
          <w:sz w:val="24"/>
          <w:szCs w:val="24"/>
          <w:lang w:val="es-CO"/>
        </w:rPr>
        <w:t xml:space="preserve"> </w:t>
      </w:r>
      <w:r w:rsidR="00A00222" w:rsidRPr="00D43AB7">
        <w:rPr>
          <w:rFonts w:ascii="Arial Narrow" w:hAnsi="Arial Narrow"/>
          <w:sz w:val="24"/>
          <w:szCs w:val="24"/>
          <w:lang w:val="es-CO"/>
        </w:rPr>
        <w:t xml:space="preserve">consulta vía web </w:t>
      </w:r>
      <w:r w:rsidR="001E78E6" w:rsidRPr="00D43AB7">
        <w:rPr>
          <w:rFonts w:ascii="Arial Narrow" w:hAnsi="Arial Narrow"/>
          <w:sz w:val="24"/>
          <w:szCs w:val="24"/>
          <w:lang w:val="es-CO"/>
        </w:rPr>
        <w:t>de la información disponible en</w:t>
      </w:r>
      <w:r w:rsidR="00A00222" w:rsidRPr="00D43AB7">
        <w:rPr>
          <w:rFonts w:ascii="Arial Narrow" w:hAnsi="Arial Narrow"/>
          <w:sz w:val="24"/>
          <w:szCs w:val="24"/>
          <w:lang w:val="es-CO"/>
        </w:rPr>
        <w:t xml:space="preserve"> la Ventanilla Única de Registro Inmobiliario-VUR de conformidad con el Anexo No. 2 que forma parte integral del presente convenio.</w:t>
      </w:r>
      <w:r w:rsidR="006E39D5" w:rsidRPr="00D43AB7">
        <w:rPr>
          <w:rFonts w:ascii="Arial Narrow" w:hAnsi="Arial Narrow"/>
          <w:sz w:val="24"/>
          <w:szCs w:val="24"/>
          <w:lang w:val="es-CO"/>
        </w:rPr>
        <w:t xml:space="preserve"> </w:t>
      </w:r>
    </w:p>
    <w:p w14:paraId="50D5E2FF" w14:textId="7F3227FE" w:rsidR="00A00222" w:rsidRPr="00D43AB7" w:rsidRDefault="00A00222" w:rsidP="00D43AB7">
      <w:pPr>
        <w:pStyle w:val="Textoindependiente"/>
        <w:numPr>
          <w:ilvl w:val="0"/>
          <w:numId w:val="15"/>
        </w:numPr>
        <w:ind w:right="-1"/>
        <w:rPr>
          <w:rFonts w:ascii="Arial Narrow" w:hAnsi="Arial Narrow"/>
          <w:sz w:val="24"/>
          <w:szCs w:val="24"/>
          <w:lang w:val="es-CO"/>
        </w:rPr>
      </w:pPr>
      <w:r w:rsidRPr="00D43AB7">
        <w:rPr>
          <w:rFonts w:ascii="Arial Narrow" w:hAnsi="Arial Narrow"/>
          <w:sz w:val="24"/>
          <w:szCs w:val="24"/>
          <w:lang w:val="es-CO"/>
        </w:rPr>
        <w:t xml:space="preserve">Facilitar y colaborar en la consecución y acceso a la información de operación tecnológica, jurídica, administrativa y de procesos necesarios para implementar la Ventanilla Única de Registro Inmobiliario - </w:t>
      </w:r>
      <w:r w:rsidR="000C2024" w:rsidRPr="00D43AB7">
        <w:rPr>
          <w:rFonts w:ascii="Arial Narrow" w:hAnsi="Arial Narrow"/>
          <w:sz w:val="24"/>
          <w:szCs w:val="24"/>
          <w:lang w:val="es-CO"/>
        </w:rPr>
        <w:t>VUR.</w:t>
      </w:r>
    </w:p>
    <w:p w14:paraId="3872289A" w14:textId="77777777" w:rsidR="00A00222" w:rsidRPr="00D43AB7" w:rsidRDefault="00A00222" w:rsidP="00D43AB7">
      <w:pPr>
        <w:pStyle w:val="Textoindependiente"/>
        <w:numPr>
          <w:ilvl w:val="0"/>
          <w:numId w:val="15"/>
        </w:numPr>
        <w:ind w:right="-1"/>
        <w:rPr>
          <w:rFonts w:ascii="Arial Narrow" w:hAnsi="Arial Narrow"/>
          <w:sz w:val="24"/>
          <w:szCs w:val="24"/>
          <w:lang w:val="es-CO"/>
        </w:rPr>
      </w:pPr>
      <w:r w:rsidRPr="00D43AB7">
        <w:rPr>
          <w:rFonts w:ascii="Arial Narrow" w:hAnsi="Arial Narrow"/>
          <w:sz w:val="24"/>
          <w:szCs w:val="24"/>
          <w:lang w:val="es-CO"/>
        </w:rPr>
        <w:t>Participar en mesas técnicas que se dispongan para propender por la pronta definición de requerimientos y necesidades de implementación.</w:t>
      </w:r>
    </w:p>
    <w:p w14:paraId="0E8C7F3B" w14:textId="0EE4C52E" w:rsidR="00A00222" w:rsidRPr="00D43AB7" w:rsidRDefault="00A00222" w:rsidP="00D43AB7">
      <w:pPr>
        <w:pStyle w:val="Textoindependiente"/>
        <w:numPr>
          <w:ilvl w:val="0"/>
          <w:numId w:val="15"/>
        </w:numPr>
        <w:ind w:right="-1"/>
        <w:rPr>
          <w:rFonts w:ascii="Arial Narrow" w:hAnsi="Arial Narrow"/>
          <w:sz w:val="24"/>
          <w:szCs w:val="24"/>
          <w:lang w:val="es-CO"/>
        </w:rPr>
      </w:pPr>
      <w:r w:rsidRPr="00D43AB7">
        <w:rPr>
          <w:rFonts w:ascii="Arial Narrow" w:hAnsi="Arial Narrow"/>
          <w:sz w:val="24"/>
          <w:szCs w:val="24"/>
          <w:lang w:val="es-CO"/>
        </w:rPr>
        <w:t>Realizar mesas de trabajo con el funcionario delegado por la entidad, donde se acuerde el plan de ejecución, compromisos y se defina el cronograma de actividades para la implementación de la Ventanilla Única de Registro Inmobiliario – VUR.</w:t>
      </w:r>
    </w:p>
    <w:p w14:paraId="3EF9A166" w14:textId="77777777" w:rsidR="00A00222" w:rsidRPr="00D43AB7" w:rsidRDefault="00A00222" w:rsidP="00D43AB7">
      <w:pPr>
        <w:pStyle w:val="Textoindependiente"/>
        <w:numPr>
          <w:ilvl w:val="0"/>
          <w:numId w:val="15"/>
        </w:numPr>
        <w:ind w:right="-1"/>
        <w:rPr>
          <w:rFonts w:ascii="Arial Narrow" w:hAnsi="Arial Narrow"/>
          <w:sz w:val="24"/>
          <w:szCs w:val="24"/>
          <w:lang w:val="es-CO"/>
        </w:rPr>
      </w:pPr>
      <w:r w:rsidRPr="00D43AB7">
        <w:rPr>
          <w:rFonts w:ascii="Arial Narrow" w:hAnsi="Arial Narrow"/>
          <w:sz w:val="24"/>
          <w:szCs w:val="24"/>
          <w:lang w:val="es-CO"/>
        </w:rPr>
        <w:lastRenderedPageBreak/>
        <w:t>Elaborar los documentos técnicos de soporte necesarios para lograr la adecuada y eficiente implementación de la estrategia, cuando sea de su resorte institucional.</w:t>
      </w:r>
    </w:p>
    <w:p w14:paraId="09B18AEB" w14:textId="7C5FCBE5" w:rsidR="00A00222" w:rsidRPr="00D43AB7" w:rsidRDefault="00A00222" w:rsidP="00D43AB7">
      <w:pPr>
        <w:pStyle w:val="Textoindependiente"/>
        <w:numPr>
          <w:ilvl w:val="0"/>
          <w:numId w:val="15"/>
        </w:numPr>
        <w:ind w:right="-1"/>
        <w:rPr>
          <w:rFonts w:ascii="Arial Narrow" w:hAnsi="Arial Narrow"/>
          <w:sz w:val="24"/>
          <w:szCs w:val="24"/>
          <w:lang w:val="es-CO"/>
        </w:rPr>
      </w:pPr>
      <w:r w:rsidRPr="00D43AB7">
        <w:rPr>
          <w:rFonts w:ascii="Arial Narrow" w:hAnsi="Arial Narrow"/>
          <w:sz w:val="24"/>
          <w:szCs w:val="24"/>
          <w:lang w:val="es-CO"/>
        </w:rPr>
        <w:t>Coordinar la participación de las instancias internas que sean requeridas para la implementación de la Ventanilla Única de Registro Inmobiliario – VUR.</w:t>
      </w:r>
    </w:p>
    <w:p w14:paraId="7B2B0A12" w14:textId="77777777" w:rsidR="00A00222" w:rsidRPr="00D43AB7" w:rsidRDefault="00A00222" w:rsidP="00D43AB7">
      <w:pPr>
        <w:pStyle w:val="Textoindependiente"/>
        <w:numPr>
          <w:ilvl w:val="0"/>
          <w:numId w:val="15"/>
        </w:numPr>
        <w:ind w:right="-1"/>
        <w:rPr>
          <w:rFonts w:ascii="Arial Narrow" w:hAnsi="Arial Narrow"/>
          <w:sz w:val="24"/>
          <w:szCs w:val="24"/>
          <w:lang w:val="es-CO"/>
        </w:rPr>
      </w:pPr>
      <w:r w:rsidRPr="00D43AB7">
        <w:rPr>
          <w:rFonts w:ascii="Arial Narrow" w:hAnsi="Arial Narrow"/>
          <w:sz w:val="24"/>
          <w:szCs w:val="24"/>
          <w:lang w:val="es-CO"/>
        </w:rPr>
        <w:t>Realizar las acciones tendientes al cumplimiento de los compromisos establecidos en el Anexo No. 1, que hace parte integral del presente convenio.</w:t>
      </w:r>
    </w:p>
    <w:p w14:paraId="20EECE12" w14:textId="5ED0DCB9" w:rsidR="005C5704" w:rsidRPr="00D43AB7" w:rsidRDefault="00A00222" w:rsidP="00D43AB7">
      <w:pPr>
        <w:pStyle w:val="Textoindependiente"/>
        <w:numPr>
          <w:ilvl w:val="0"/>
          <w:numId w:val="15"/>
        </w:numPr>
        <w:ind w:right="-1"/>
        <w:rPr>
          <w:rFonts w:ascii="Arial Narrow" w:hAnsi="Arial Narrow"/>
          <w:sz w:val="24"/>
          <w:szCs w:val="24"/>
          <w:lang w:val="es-CO"/>
        </w:rPr>
      </w:pPr>
      <w:r w:rsidRPr="00D43AB7">
        <w:rPr>
          <w:rFonts w:ascii="Arial Narrow" w:hAnsi="Arial Narrow"/>
          <w:sz w:val="24"/>
          <w:szCs w:val="24"/>
          <w:lang w:val="es-CO"/>
        </w:rPr>
        <w:t xml:space="preserve">Adelantar las capacitaciones que sean necesarias para la implementación, adecuado y buen funcionamiento de la Ventanilla Única de Registro Inmobiliario-VUR. </w:t>
      </w:r>
    </w:p>
    <w:p w14:paraId="3333B3FD" w14:textId="77777777" w:rsidR="00622BF1" w:rsidRPr="00D43AB7" w:rsidRDefault="00622BF1" w:rsidP="00D43AB7">
      <w:pPr>
        <w:pStyle w:val="Compact"/>
        <w:spacing w:before="0" w:after="0"/>
        <w:ind w:right="-1"/>
        <w:jc w:val="both"/>
        <w:rPr>
          <w:rFonts w:ascii="Arial Narrow" w:hAnsi="Arial Narrow" w:cs="Arial"/>
          <w:lang w:val="es-ES"/>
        </w:rPr>
      </w:pPr>
    </w:p>
    <w:p w14:paraId="5D6C549B" w14:textId="6FFA65AA" w:rsidR="00803B40" w:rsidRPr="00D43AB7" w:rsidRDefault="00803B40" w:rsidP="00D43AB7">
      <w:pPr>
        <w:ind w:right="-1"/>
        <w:jc w:val="both"/>
        <w:rPr>
          <w:rFonts w:ascii="Arial Narrow" w:hAnsi="Arial Narrow"/>
          <w:bCs/>
          <w:sz w:val="24"/>
          <w:szCs w:val="24"/>
          <w:lang w:val="es-CO"/>
        </w:rPr>
      </w:pPr>
      <w:r w:rsidRPr="00D43AB7">
        <w:rPr>
          <w:rFonts w:ascii="Arial Narrow" w:hAnsi="Arial Narrow"/>
          <w:b/>
          <w:sz w:val="24"/>
          <w:szCs w:val="24"/>
          <w:lang w:val="es-CO"/>
        </w:rPr>
        <w:t>QUINTA. -</w:t>
      </w:r>
      <w:r w:rsidR="00480AB1" w:rsidRPr="00D43AB7">
        <w:rPr>
          <w:rFonts w:ascii="Arial Narrow" w:hAnsi="Arial Narrow"/>
          <w:b/>
          <w:sz w:val="24"/>
          <w:szCs w:val="24"/>
          <w:lang w:val="es-CO"/>
        </w:rPr>
        <w:t xml:space="preserve"> </w:t>
      </w:r>
      <w:r w:rsidRPr="00D43AB7">
        <w:rPr>
          <w:rFonts w:ascii="Arial Narrow" w:hAnsi="Arial Narrow"/>
          <w:b/>
          <w:sz w:val="24"/>
          <w:szCs w:val="24"/>
          <w:lang w:val="es-CO"/>
        </w:rPr>
        <w:t>SUPERVISION Y CONTROL</w:t>
      </w:r>
      <w:r w:rsidR="0088466D" w:rsidRPr="00D43AB7">
        <w:rPr>
          <w:rFonts w:ascii="Arial Narrow" w:hAnsi="Arial Narrow"/>
          <w:b/>
          <w:sz w:val="24"/>
          <w:szCs w:val="24"/>
          <w:lang w:val="es-CO"/>
        </w:rPr>
        <w:t xml:space="preserve">: </w:t>
      </w:r>
      <w:bookmarkStart w:id="10" w:name="_Hlk76550444"/>
      <w:r w:rsidR="0088466D" w:rsidRPr="00D43AB7">
        <w:rPr>
          <w:rFonts w:ascii="Arial Narrow" w:hAnsi="Arial Narrow"/>
          <w:bCs/>
          <w:sz w:val="24"/>
          <w:szCs w:val="24"/>
          <w:lang w:val="es-CO"/>
        </w:rPr>
        <w:t xml:space="preserve">La supervisión, control y evaluación del desarrollo y ejecución de las actividades específicas contempladas en el convenio serán </w:t>
      </w:r>
      <w:r w:rsidR="001340FE">
        <w:rPr>
          <w:rFonts w:ascii="Arial Narrow" w:hAnsi="Arial Narrow"/>
          <w:bCs/>
          <w:sz w:val="24"/>
          <w:szCs w:val="24"/>
          <w:lang w:val="es-CO"/>
        </w:rPr>
        <w:t>verificadas por (ENTIDAD), a través de xx</w:t>
      </w:r>
      <w:r w:rsidR="008F0EFD">
        <w:rPr>
          <w:rFonts w:ascii="Arial Narrow" w:hAnsi="Arial Narrow"/>
          <w:bCs/>
          <w:sz w:val="24"/>
          <w:szCs w:val="24"/>
          <w:lang w:val="es-CO"/>
        </w:rPr>
        <w:t>,</w:t>
      </w:r>
      <w:r w:rsidR="0088466D" w:rsidRPr="00D43AB7">
        <w:rPr>
          <w:rFonts w:ascii="Arial Narrow" w:hAnsi="Arial Narrow"/>
          <w:bCs/>
          <w:sz w:val="24"/>
          <w:szCs w:val="24"/>
          <w:lang w:val="es-CO"/>
        </w:rPr>
        <w:t xml:space="preserve"> y por la </w:t>
      </w:r>
      <w:r w:rsidR="000E53C2" w:rsidRPr="00D43AB7">
        <w:rPr>
          <w:rFonts w:ascii="Arial Narrow" w:hAnsi="Arial Narrow"/>
          <w:bCs/>
          <w:sz w:val="24"/>
          <w:szCs w:val="24"/>
          <w:lang w:val="es-CO"/>
        </w:rPr>
        <w:t>Superintendencia</w:t>
      </w:r>
      <w:r w:rsidR="0088466D" w:rsidRPr="00D43AB7">
        <w:rPr>
          <w:rFonts w:ascii="Arial Narrow" w:hAnsi="Arial Narrow"/>
          <w:bCs/>
          <w:sz w:val="24"/>
          <w:szCs w:val="24"/>
          <w:lang w:val="es-CO"/>
        </w:rPr>
        <w:t>, a través de</w:t>
      </w:r>
      <w:r w:rsidR="008F0EFD">
        <w:rPr>
          <w:rFonts w:ascii="Arial Narrow" w:hAnsi="Arial Narrow"/>
          <w:bCs/>
          <w:sz w:val="24"/>
          <w:szCs w:val="24"/>
          <w:lang w:val="es-CO"/>
        </w:rPr>
        <w:t>l Director</w:t>
      </w:r>
      <w:r w:rsidR="0088466D" w:rsidRPr="00D43AB7">
        <w:rPr>
          <w:rFonts w:ascii="Arial Narrow" w:hAnsi="Arial Narrow"/>
          <w:bCs/>
          <w:sz w:val="24"/>
          <w:szCs w:val="24"/>
          <w:lang w:val="es-CO"/>
        </w:rPr>
        <w:t xml:space="preserve"> Técnic</w:t>
      </w:r>
      <w:r w:rsidR="008F0EFD">
        <w:rPr>
          <w:rFonts w:ascii="Arial Narrow" w:hAnsi="Arial Narrow"/>
          <w:bCs/>
          <w:sz w:val="24"/>
          <w:szCs w:val="24"/>
          <w:lang w:val="es-CO"/>
        </w:rPr>
        <w:t>o</w:t>
      </w:r>
      <w:r w:rsidR="0088466D" w:rsidRPr="00D43AB7">
        <w:rPr>
          <w:rFonts w:ascii="Arial Narrow" w:hAnsi="Arial Narrow"/>
          <w:bCs/>
          <w:sz w:val="24"/>
          <w:szCs w:val="24"/>
          <w:lang w:val="es-CO"/>
        </w:rPr>
        <w:t xml:space="preserve"> de Registro o quien </w:t>
      </w:r>
      <w:r w:rsidR="008F0EFD">
        <w:rPr>
          <w:rFonts w:ascii="Arial Narrow" w:hAnsi="Arial Narrow"/>
          <w:bCs/>
          <w:sz w:val="24"/>
          <w:szCs w:val="24"/>
          <w:lang w:val="es-CO"/>
        </w:rPr>
        <w:t xml:space="preserve">se </w:t>
      </w:r>
      <w:r w:rsidR="0088466D" w:rsidRPr="00D43AB7">
        <w:rPr>
          <w:rFonts w:ascii="Arial Narrow" w:hAnsi="Arial Narrow"/>
          <w:bCs/>
          <w:sz w:val="24"/>
          <w:szCs w:val="24"/>
          <w:lang w:val="es-CO"/>
        </w:rPr>
        <w:t>delegue por escrito para tal efecto.</w:t>
      </w:r>
    </w:p>
    <w:bookmarkEnd w:id="10"/>
    <w:p w14:paraId="70BCAFFD" w14:textId="11B860F1" w:rsidR="006E39D5" w:rsidRPr="00D43AB7" w:rsidRDefault="006E39D5" w:rsidP="00D43AB7">
      <w:pPr>
        <w:ind w:right="-1"/>
        <w:jc w:val="both"/>
        <w:rPr>
          <w:rFonts w:ascii="Arial Narrow" w:hAnsi="Arial Narrow"/>
          <w:bCs/>
          <w:sz w:val="24"/>
          <w:szCs w:val="24"/>
          <w:lang w:val="es-CO"/>
        </w:rPr>
      </w:pPr>
    </w:p>
    <w:p w14:paraId="66478A9F" w14:textId="737C5A23" w:rsidR="006E39D5" w:rsidRPr="00D43AB7" w:rsidRDefault="006E39D5" w:rsidP="00D43AB7">
      <w:pPr>
        <w:jc w:val="both"/>
        <w:rPr>
          <w:rStyle w:val="Textoindependiente1"/>
          <w:rFonts w:ascii="Arial Narrow" w:eastAsia="Courier New" w:hAnsi="Arial Narrow"/>
          <w:color w:val="auto"/>
          <w:sz w:val="24"/>
          <w:szCs w:val="24"/>
        </w:rPr>
      </w:pPr>
      <w:r w:rsidRPr="00D43AB7">
        <w:rPr>
          <w:rStyle w:val="BodytextBold3"/>
          <w:rFonts w:ascii="Arial Narrow" w:eastAsia="Courier New" w:hAnsi="Arial Narrow"/>
          <w:color w:val="auto"/>
          <w:spacing w:val="-1"/>
          <w:sz w:val="24"/>
          <w:szCs w:val="24"/>
        </w:rPr>
        <w:t xml:space="preserve">PARÁGRAFO: </w:t>
      </w:r>
      <w:r w:rsidRPr="00D43AB7">
        <w:rPr>
          <w:rStyle w:val="Textoindependiente1"/>
          <w:rFonts w:ascii="Arial Narrow" w:eastAsia="Courier New" w:hAnsi="Arial Narrow"/>
          <w:color w:val="auto"/>
          <w:sz w:val="24"/>
          <w:szCs w:val="24"/>
        </w:rPr>
        <w:t>En el evento de cambio de supervisor, no será necesario modificar el convenio y la designación se hará mediante comunicación escrita por parte de la entidad resp</w:t>
      </w:r>
      <w:r w:rsidR="0002441F" w:rsidRPr="00D43AB7">
        <w:rPr>
          <w:rStyle w:val="Textoindependiente1"/>
          <w:rFonts w:ascii="Arial Narrow" w:eastAsia="Courier New" w:hAnsi="Arial Narrow"/>
          <w:color w:val="auto"/>
          <w:sz w:val="24"/>
          <w:szCs w:val="24"/>
        </w:rPr>
        <w:t>ectiva</w:t>
      </w:r>
      <w:r w:rsidR="007944F2" w:rsidRPr="00D43AB7">
        <w:rPr>
          <w:rStyle w:val="Textoindependiente1"/>
          <w:rFonts w:ascii="Arial Narrow" w:eastAsia="Courier New" w:hAnsi="Arial Narrow"/>
          <w:color w:val="auto"/>
          <w:sz w:val="24"/>
          <w:szCs w:val="24"/>
        </w:rPr>
        <w:t>.</w:t>
      </w:r>
    </w:p>
    <w:p w14:paraId="3B65419A" w14:textId="77777777" w:rsidR="000241FD" w:rsidRPr="00D43AB7" w:rsidRDefault="000241FD" w:rsidP="00D43AB7">
      <w:pPr>
        <w:jc w:val="both"/>
        <w:rPr>
          <w:rStyle w:val="BodytextBold3"/>
          <w:rFonts w:ascii="Arial Narrow" w:eastAsia="Courier New" w:hAnsi="Arial Narrow"/>
          <w:color w:val="auto"/>
          <w:spacing w:val="-1"/>
          <w:sz w:val="24"/>
          <w:szCs w:val="24"/>
        </w:rPr>
      </w:pPr>
    </w:p>
    <w:p w14:paraId="582DA766" w14:textId="3692804C" w:rsidR="006E39D5" w:rsidRPr="00D43AB7" w:rsidRDefault="006E39D5" w:rsidP="00D43AB7">
      <w:pPr>
        <w:jc w:val="both"/>
        <w:rPr>
          <w:rStyle w:val="Textoindependiente1"/>
          <w:rFonts w:ascii="Arial Narrow" w:eastAsia="Courier New" w:hAnsi="Arial Narrow"/>
          <w:color w:val="auto"/>
          <w:sz w:val="24"/>
          <w:szCs w:val="24"/>
        </w:rPr>
      </w:pPr>
      <w:r w:rsidRPr="00D43AB7">
        <w:rPr>
          <w:rStyle w:val="BodytextBold3"/>
          <w:rFonts w:ascii="Arial Narrow" w:eastAsia="Courier New" w:hAnsi="Arial Narrow"/>
          <w:color w:val="auto"/>
          <w:spacing w:val="-1"/>
          <w:sz w:val="24"/>
          <w:szCs w:val="24"/>
        </w:rPr>
        <w:t xml:space="preserve">SEXTA. - VALOR DEL CONVENIO: </w:t>
      </w:r>
      <w:bookmarkStart w:id="11" w:name="_Hlk62457077"/>
      <w:r w:rsidRPr="00D43AB7">
        <w:rPr>
          <w:rStyle w:val="Textoindependiente1"/>
          <w:rFonts w:ascii="Arial Narrow" w:eastAsia="Courier New" w:hAnsi="Arial Narrow"/>
          <w:color w:val="auto"/>
          <w:sz w:val="24"/>
          <w:szCs w:val="24"/>
        </w:rPr>
        <w:t>El convenio no genera erogación presupuestal alguna para las partes.</w:t>
      </w:r>
      <w:bookmarkEnd w:id="11"/>
    </w:p>
    <w:p w14:paraId="2D50A4CC" w14:textId="77777777" w:rsidR="000241FD" w:rsidRPr="00D43AB7" w:rsidRDefault="000241FD" w:rsidP="00D43AB7">
      <w:pPr>
        <w:jc w:val="both"/>
        <w:rPr>
          <w:rStyle w:val="Textoindependiente1"/>
          <w:rFonts w:ascii="Arial Narrow" w:eastAsia="Courier New" w:hAnsi="Arial Narrow"/>
          <w:color w:val="auto"/>
          <w:sz w:val="24"/>
          <w:szCs w:val="24"/>
        </w:rPr>
      </w:pPr>
    </w:p>
    <w:p w14:paraId="6A7BD8E8" w14:textId="77777777" w:rsidR="006E39D5" w:rsidRPr="00D43AB7" w:rsidRDefault="006E39D5" w:rsidP="00D43AB7">
      <w:pPr>
        <w:jc w:val="both"/>
        <w:rPr>
          <w:rStyle w:val="Textoindependiente1"/>
          <w:rFonts w:ascii="Arial Narrow" w:eastAsia="Courier New" w:hAnsi="Arial Narrow"/>
          <w:color w:val="auto"/>
          <w:sz w:val="24"/>
          <w:szCs w:val="24"/>
        </w:rPr>
      </w:pPr>
      <w:r w:rsidRPr="00D43AB7">
        <w:rPr>
          <w:rStyle w:val="Textoindependiente1"/>
          <w:rFonts w:ascii="Arial Narrow" w:eastAsia="Courier New" w:hAnsi="Arial Narrow"/>
          <w:b/>
          <w:bCs/>
          <w:color w:val="auto"/>
          <w:sz w:val="24"/>
          <w:szCs w:val="24"/>
        </w:rPr>
        <w:t xml:space="preserve">PARÁGRAFO: </w:t>
      </w:r>
      <w:r w:rsidRPr="00D43AB7">
        <w:rPr>
          <w:rStyle w:val="Textoindependiente1"/>
          <w:rFonts w:ascii="Arial Narrow" w:eastAsia="Courier New" w:hAnsi="Arial Narrow"/>
          <w:color w:val="auto"/>
          <w:sz w:val="24"/>
          <w:szCs w:val="24"/>
        </w:rPr>
        <w:t>En el caso en que se requiera incurrir en algún gasto en el desarrollo del convenio serán asumidos por cada una de las entidades con cargo a sus propios presupuestos.</w:t>
      </w:r>
    </w:p>
    <w:p w14:paraId="2C3D28DB" w14:textId="77777777" w:rsidR="006E39D5" w:rsidRPr="00D43AB7" w:rsidRDefault="006E39D5" w:rsidP="00D43AB7">
      <w:pPr>
        <w:jc w:val="both"/>
        <w:rPr>
          <w:rStyle w:val="Textoindependiente1"/>
          <w:rFonts w:ascii="Arial Narrow" w:eastAsia="Courier New" w:hAnsi="Arial Narrow"/>
          <w:color w:val="auto"/>
          <w:sz w:val="24"/>
          <w:szCs w:val="24"/>
        </w:rPr>
      </w:pPr>
    </w:p>
    <w:p w14:paraId="28B555EA" w14:textId="64FBB844" w:rsidR="001D2D46" w:rsidRPr="00D43AB7" w:rsidRDefault="006E39D5" w:rsidP="00D43AB7">
      <w:pPr>
        <w:jc w:val="both"/>
        <w:rPr>
          <w:rFonts w:ascii="Arial Narrow" w:hAnsi="Arial Narrow"/>
          <w:sz w:val="24"/>
          <w:szCs w:val="24"/>
          <w:lang w:val="es-CO"/>
        </w:rPr>
      </w:pPr>
      <w:r w:rsidRPr="00D43AB7">
        <w:rPr>
          <w:rStyle w:val="BodytextBold3"/>
          <w:rFonts w:ascii="Arial Narrow" w:eastAsia="Courier New" w:hAnsi="Arial Narrow"/>
          <w:color w:val="auto"/>
          <w:spacing w:val="-1"/>
          <w:sz w:val="24"/>
          <w:szCs w:val="24"/>
        </w:rPr>
        <w:t xml:space="preserve">SÉPTIMA. - LUGAR Y PLAZO DE EJECUCIÓN: </w:t>
      </w:r>
      <w:bookmarkStart w:id="12" w:name="_Hlk62456794"/>
      <w:r w:rsidRPr="00D43AB7">
        <w:rPr>
          <w:rFonts w:ascii="Arial Narrow" w:hAnsi="Arial Narrow"/>
          <w:sz w:val="24"/>
          <w:szCs w:val="24"/>
        </w:rPr>
        <w:t xml:space="preserve">Se tendrá como lugar de ejecución </w:t>
      </w:r>
      <w:r w:rsidR="000241FD" w:rsidRPr="00D43AB7">
        <w:rPr>
          <w:rFonts w:ascii="Arial Narrow" w:hAnsi="Arial Narrow"/>
          <w:sz w:val="24"/>
          <w:szCs w:val="24"/>
        </w:rPr>
        <w:t xml:space="preserve">el Municipio de </w:t>
      </w:r>
      <w:r w:rsidR="001340FE">
        <w:rPr>
          <w:rFonts w:ascii="Arial Narrow" w:hAnsi="Arial Narrow"/>
          <w:sz w:val="24"/>
          <w:szCs w:val="24"/>
        </w:rPr>
        <w:t>(ENTIDAD)</w:t>
      </w:r>
      <w:r w:rsidR="000241FD" w:rsidRPr="00D43AB7">
        <w:rPr>
          <w:rFonts w:ascii="Arial Narrow" w:hAnsi="Arial Narrow"/>
          <w:sz w:val="24"/>
          <w:szCs w:val="24"/>
        </w:rPr>
        <w:t>,</w:t>
      </w:r>
      <w:r w:rsidRPr="00D43AB7">
        <w:rPr>
          <w:rFonts w:ascii="Arial Narrow" w:hAnsi="Arial Narrow"/>
          <w:sz w:val="24"/>
          <w:szCs w:val="24"/>
        </w:rPr>
        <w:t xml:space="preserve"> y la </w:t>
      </w:r>
      <w:r w:rsidRPr="00D43AB7">
        <w:rPr>
          <w:rFonts w:ascii="Arial Narrow" w:hAnsi="Arial Narrow"/>
          <w:sz w:val="24"/>
          <w:szCs w:val="24"/>
          <w:lang w:eastAsia="es-CO"/>
        </w:rPr>
        <w:t>duración del convenio será de cuatro (4) años</w:t>
      </w:r>
      <w:r w:rsidR="000241FD" w:rsidRPr="00D43AB7">
        <w:rPr>
          <w:rFonts w:ascii="Arial Narrow" w:hAnsi="Arial Narrow"/>
          <w:sz w:val="24"/>
          <w:szCs w:val="24"/>
          <w:lang w:val="es-CO"/>
        </w:rPr>
        <w:t xml:space="preserve">, desde la aceptación electrónica de las partes, en el Sistema Electrónico para la Contratación Pública-Portal SECOP II </w:t>
      </w:r>
      <w:hyperlink r:id="rId8" w:history="1">
        <w:r w:rsidR="000241FD" w:rsidRPr="00D43AB7">
          <w:rPr>
            <w:rStyle w:val="Hipervnculo"/>
            <w:rFonts w:ascii="Arial Narrow" w:hAnsi="Arial Narrow"/>
            <w:color w:val="auto"/>
            <w:sz w:val="24"/>
            <w:szCs w:val="24"/>
            <w:lang w:val="es-CO"/>
          </w:rPr>
          <w:t>www.colombiacompra.gov.co</w:t>
        </w:r>
      </w:hyperlink>
      <w:r w:rsidR="000241FD" w:rsidRPr="00D43AB7">
        <w:rPr>
          <w:rFonts w:ascii="Arial Narrow" w:hAnsi="Arial Narrow"/>
          <w:sz w:val="24"/>
          <w:szCs w:val="24"/>
          <w:lang w:val="es-CO"/>
        </w:rPr>
        <w:t>.</w:t>
      </w:r>
    </w:p>
    <w:p w14:paraId="3871580A" w14:textId="77777777" w:rsidR="000241FD" w:rsidRPr="00D43AB7" w:rsidRDefault="000241FD" w:rsidP="00D43AB7">
      <w:pPr>
        <w:jc w:val="both"/>
        <w:rPr>
          <w:rFonts w:ascii="Arial Narrow" w:hAnsi="Arial Narrow"/>
          <w:b/>
          <w:sz w:val="24"/>
          <w:szCs w:val="24"/>
          <w:lang w:val="es-CO"/>
        </w:rPr>
      </w:pPr>
    </w:p>
    <w:p w14:paraId="4D43ADDA" w14:textId="77F155A4" w:rsidR="000241FD" w:rsidRPr="00D43AB7" w:rsidRDefault="000241FD" w:rsidP="00D43AB7">
      <w:pPr>
        <w:ind w:right="21"/>
        <w:jc w:val="both"/>
        <w:rPr>
          <w:rFonts w:ascii="Arial Narrow" w:eastAsia="Arial Narrow" w:hAnsi="Arial Narrow" w:cs="Arial Narrow"/>
          <w:sz w:val="24"/>
          <w:szCs w:val="24"/>
        </w:rPr>
      </w:pPr>
      <w:r w:rsidRPr="00D43AB7">
        <w:rPr>
          <w:rFonts w:ascii="Arial Narrow" w:hAnsi="Arial Narrow"/>
          <w:b/>
          <w:sz w:val="24"/>
          <w:szCs w:val="24"/>
          <w:lang w:val="es-CO"/>
        </w:rPr>
        <w:t>PARAGRAFO</w:t>
      </w:r>
      <w:r w:rsidR="00236F81" w:rsidRPr="00D43AB7">
        <w:rPr>
          <w:rFonts w:ascii="Arial Narrow" w:hAnsi="Arial Narrow"/>
          <w:sz w:val="24"/>
          <w:szCs w:val="24"/>
          <w:lang w:val="es-CO"/>
        </w:rPr>
        <w:t>:</w:t>
      </w:r>
      <w:r w:rsidRPr="00D43AB7">
        <w:rPr>
          <w:rFonts w:ascii="Arial Narrow" w:eastAsia="Arial Narrow" w:hAnsi="Arial Narrow" w:cs="Arial Narrow"/>
          <w:sz w:val="24"/>
          <w:szCs w:val="24"/>
        </w:rPr>
        <w:t xml:space="preserve"> El plazo de ejecución se puede prorrogar, si las partes de mutuo acuerdo lo manifiestan de manera escrita con tres (3) meses de anterioridad a la fecha de terminación del convenio.</w:t>
      </w:r>
    </w:p>
    <w:bookmarkEnd w:id="12"/>
    <w:p w14:paraId="65D67131" w14:textId="77777777" w:rsidR="000241FD" w:rsidRPr="00D43AB7" w:rsidRDefault="000241FD" w:rsidP="00D43AB7">
      <w:pPr>
        <w:jc w:val="both"/>
        <w:rPr>
          <w:rStyle w:val="BodytextBold3"/>
          <w:rFonts w:ascii="Arial Narrow" w:eastAsia="Courier New" w:hAnsi="Arial Narrow"/>
          <w:color w:val="auto"/>
          <w:spacing w:val="-1"/>
          <w:sz w:val="24"/>
          <w:szCs w:val="24"/>
        </w:rPr>
      </w:pPr>
    </w:p>
    <w:p w14:paraId="4A1D4A0E" w14:textId="67C8879B" w:rsidR="006E39D5" w:rsidRPr="00D43AB7" w:rsidRDefault="00BF785C" w:rsidP="00D43AB7">
      <w:pPr>
        <w:jc w:val="both"/>
        <w:rPr>
          <w:rFonts w:ascii="Arial Narrow" w:hAnsi="Arial Narrow"/>
          <w:b/>
          <w:sz w:val="24"/>
          <w:szCs w:val="24"/>
        </w:rPr>
      </w:pPr>
      <w:r w:rsidRPr="00D43AB7">
        <w:rPr>
          <w:rStyle w:val="BodytextBold3"/>
          <w:rFonts w:ascii="Arial Narrow" w:eastAsia="Courier New" w:hAnsi="Arial Narrow"/>
          <w:color w:val="auto"/>
          <w:spacing w:val="-1"/>
          <w:sz w:val="24"/>
          <w:szCs w:val="24"/>
        </w:rPr>
        <w:t>OCTAVA</w:t>
      </w:r>
      <w:r w:rsidR="006E39D5" w:rsidRPr="00D43AB7">
        <w:rPr>
          <w:rStyle w:val="BodytextBold3"/>
          <w:rFonts w:ascii="Arial Narrow" w:eastAsia="Courier New" w:hAnsi="Arial Narrow"/>
          <w:color w:val="auto"/>
          <w:spacing w:val="-1"/>
          <w:sz w:val="24"/>
          <w:szCs w:val="24"/>
        </w:rPr>
        <w:t xml:space="preserve">. - GARANTÍAS: </w:t>
      </w:r>
      <w:bookmarkStart w:id="13" w:name="_Hlk13040276"/>
      <w:r w:rsidR="006E39D5" w:rsidRPr="00D43AB7">
        <w:rPr>
          <w:rFonts w:ascii="Arial Narrow" w:hAnsi="Arial Narrow"/>
          <w:sz w:val="24"/>
          <w:szCs w:val="24"/>
        </w:rPr>
        <w:t>De conformidad con lo establecido en el artículo 7 de la Ley 1150 de 2007, en concordancia con lo establecido en el Decreto 1082 de 2015, por tratarse de un convenio interadministrativo de cooperación no se hará exigible la constitución de garantía alguna.</w:t>
      </w:r>
      <w:r w:rsidR="006E39D5" w:rsidRPr="00D43AB7">
        <w:rPr>
          <w:rFonts w:ascii="Arial Narrow" w:hAnsi="Arial Narrow"/>
          <w:b/>
          <w:sz w:val="24"/>
          <w:szCs w:val="24"/>
        </w:rPr>
        <w:t xml:space="preserve"> </w:t>
      </w:r>
    </w:p>
    <w:p w14:paraId="60AEDBAB" w14:textId="77777777" w:rsidR="006E39D5" w:rsidRPr="00D43AB7" w:rsidRDefault="006E39D5" w:rsidP="00D43AB7">
      <w:pPr>
        <w:jc w:val="both"/>
        <w:rPr>
          <w:rFonts w:ascii="Arial Narrow" w:hAnsi="Arial Narrow"/>
          <w:b/>
          <w:sz w:val="24"/>
          <w:szCs w:val="24"/>
        </w:rPr>
      </w:pPr>
    </w:p>
    <w:bookmarkEnd w:id="13"/>
    <w:p w14:paraId="2F2E0E22" w14:textId="20A60B45" w:rsidR="006E39D5" w:rsidRPr="00D43AB7" w:rsidRDefault="00BF785C" w:rsidP="00D43AB7">
      <w:pPr>
        <w:jc w:val="both"/>
        <w:rPr>
          <w:rFonts w:ascii="Arial Narrow" w:hAnsi="Arial Narrow"/>
          <w:sz w:val="24"/>
          <w:szCs w:val="24"/>
        </w:rPr>
      </w:pPr>
      <w:r w:rsidRPr="00D43AB7">
        <w:rPr>
          <w:rStyle w:val="BodytextBold3"/>
          <w:rFonts w:ascii="Arial Narrow" w:eastAsia="Courier New" w:hAnsi="Arial Narrow"/>
          <w:color w:val="auto"/>
          <w:spacing w:val="-1"/>
          <w:sz w:val="24"/>
          <w:szCs w:val="24"/>
        </w:rPr>
        <w:t>NOVENA</w:t>
      </w:r>
      <w:r w:rsidR="006E39D5" w:rsidRPr="00D43AB7">
        <w:rPr>
          <w:rStyle w:val="BodytextBold3"/>
          <w:rFonts w:ascii="Arial Narrow" w:eastAsia="Courier New" w:hAnsi="Arial Narrow"/>
          <w:color w:val="auto"/>
          <w:spacing w:val="-1"/>
          <w:sz w:val="24"/>
          <w:szCs w:val="24"/>
        </w:rPr>
        <w:t xml:space="preserve">. - MODIFICACIONES, ADICIONES Y ACLARACIONES: </w:t>
      </w:r>
      <w:r w:rsidR="006E39D5" w:rsidRPr="00D43AB7">
        <w:rPr>
          <w:rFonts w:ascii="Arial Narrow" w:hAnsi="Arial Narrow"/>
          <w:sz w:val="24"/>
          <w:szCs w:val="24"/>
        </w:rPr>
        <w:t xml:space="preserve">El convenio o cualquiera de sus cláusulas podrán ser modificadas, adicionadas o aclaradas sin que ello implique modificación en el objeto, previo acuerdo entre las partes y conforme a las formalidades legales para tal fin. </w:t>
      </w:r>
    </w:p>
    <w:p w14:paraId="14E0EE1E" w14:textId="77777777" w:rsidR="006E39D5" w:rsidRPr="00D43AB7" w:rsidRDefault="006E39D5" w:rsidP="00D43AB7">
      <w:pPr>
        <w:jc w:val="both"/>
        <w:rPr>
          <w:rFonts w:ascii="Arial Narrow" w:hAnsi="Arial Narrow"/>
          <w:sz w:val="24"/>
          <w:szCs w:val="24"/>
        </w:rPr>
      </w:pPr>
    </w:p>
    <w:p w14:paraId="141BBE7B" w14:textId="4F976FE5" w:rsidR="006E39D5" w:rsidRPr="00D43AB7" w:rsidRDefault="006E39D5" w:rsidP="00D43AB7">
      <w:pPr>
        <w:jc w:val="both"/>
        <w:rPr>
          <w:rFonts w:ascii="Arial Narrow" w:hAnsi="Arial Narrow"/>
          <w:sz w:val="24"/>
          <w:szCs w:val="24"/>
        </w:rPr>
      </w:pPr>
      <w:r w:rsidRPr="00D43AB7">
        <w:rPr>
          <w:rStyle w:val="BodytextBold3"/>
          <w:rFonts w:ascii="Arial Narrow" w:eastAsia="Courier New" w:hAnsi="Arial Narrow"/>
          <w:color w:val="auto"/>
          <w:spacing w:val="-1"/>
          <w:sz w:val="24"/>
          <w:szCs w:val="24"/>
        </w:rPr>
        <w:t>DÉCIMA</w:t>
      </w:r>
      <w:r w:rsidR="00BF785C" w:rsidRPr="00D43AB7">
        <w:rPr>
          <w:rStyle w:val="BodytextBold3"/>
          <w:rFonts w:ascii="Arial Narrow" w:eastAsia="Courier New" w:hAnsi="Arial Narrow"/>
          <w:color w:val="auto"/>
          <w:spacing w:val="-1"/>
          <w:sz w:val="24"/>
          <w:szCs w:val="24"/>
        </w:rPr>
        <w:t>.</w:t>
      </w:r>
      <w:r w:rsidRPr="00D43AB7">
        <w:rPr>
          <w:rStyle w:val="BodytextBold3"/>
          <w:rFonts w:ascii="Arial Narrow" w:eastAsia="Courier New" w:hAnsi="Arial Narrow"/>
          <w:color w:val="auto"/>
          <w:spacing w:val="-1"/>
          <w:sz w:val="24"/>
          <w:szCs w:val="24"/>
        </w:rPr>
        <w:t xml:space="preserve"> - </w:t>
      </w:r>
      <w:r w:rsidRPr="00D43AB7">
        <w:rPr>
          <w:rStyle w:val="Bodytext2Spacing0pt"/>
          <w:rFonts w:ascii="Arial Narrow" w:eastAsia="Courier New" w:hAnsi="Arial Narrow"/>
          <w:color w:val="auto"/>
          <w:spacing w:val="-1"/>
          <w:sz w:val="24"/>
          <w:szCs w:val="24"/>
        </w:rPr>
        <w:t xml:space="preserve">DERECHOS DE AUTOR Y PROPIEDAD INTELECTUAL: </w:t>
      </w:r>
      <w:r w:rsidRPr="00D43AB7">
        <w:rPr>
          <w:rFonts w:ascii="Arial Narrow" w:hAnsi="Arial Narrow"/>
          <w:sz w:val="24"/>
          <w:szCs w:val="24"/>
        </w:rPr>
        <w:t xml:space="preserve">De acuerdo con la Ley 23 de </w:t>
      </w:r>
      <w:r w:rsidR="00AB5829" w:rsidRPr="00D43AB7">
        <w:rPr>
          <w:rFonts w:ascii="Arial Narrow" w:hAnsi="Arial Narrow"/>
          <w:sz w:val="24"/>
          <w:szCs w:val="24"/>
        </w:rPr>
        <w:t>1982 modificada</w:t>
      </w:r>
      <w:r w:rsidR="000241FD" w:rsidRPr="00D43AB7">
        <w:rPr>
          <w:rFonts w:ascii="Arial Narrow" w:hAnsi="Arial Narrow"/>
          <w:sz w:val="24"/>
          <w:szCs w:val="24"/>
        </w:rPr>
        <w:t xml:space="preserve"> por la Ley 1915 del 12 de julio de 2018 </w:t>
      </w:r>
      <w:r w:rsidRPr="00D43AB7">
        <w:rPr>
          <w:rFonts w:ascii="Arial Narrow" w:hAnsi="Arial Narrow"/>
          <w:sz w:val="24"/>
          <w:szCs w:val="24"/>
        </w:rPr>
        <w:t>y la Ley 44 de 1993, si del presente convenio llegare a resultar algún tipo de producto, este gozará de protección legal y serán las partes las titulares de los derechos de autor, a quienes se les atribuirán los derechos patrimoniales dentro del ámbito de sus competencias.</w:t>
      </w:r>
    </w:p>
    <w:p w14:paraId="07673666" w14:textId="77777777" w:rsidR="006E39D5" w:rsidRPr="00D43AB7" w:rsidRDefault="006E39D5" w:rsidP="00D43AB7">
      <w:pPr>
        <w:jc w:val="both"/>
        <w:rPr>
          <w:rFonts w:ascii="Arial Narrow" w:hAnsi="Arial Narrow"/>
          <w:b/>
          <w:sz w:val="24"/>
          <w:szCs w:val="24"/>
        </w:rPr>
      </w:pPr>
    </w:p>
    <w:p w14:paraId="1D9EA5FF" w14:textId="3B9585D8" w:rsidR="006E39D5" w:rsidRPr="00D43AB7" w:rsidRDefault="006E39D5" w:rsidP="00D43AB7">
      <w:pPr>
        <w:jc w:val="both"/>
        <w:rPr>
          <w:rStyle w:val="Textoindependiente1"/>
          <w:rFonts w:ascii="Arial Narrow" w:eastAsia="Courier New" w:hAnsi="Arial Narrow"/>
          <w:color w:val="auto"/>
          <w:sz w:val="24"/>
          <w:szCs w:val="24"/>
        </w:rPr>
      </w:pPr>
      <w:r w:rsidRPr="00D43AB7">
        <w:rPr>
          <w:rStyle w:val="BodytextBold3"/>
          <w:rFonts w:ascii="Arial Narrow" w:eastAsia="Courier New" w:hAnsi="Arial Narrow"/>
          <w:color w:val="auto"/>
          <w:spacing w:val="-1"/>
          <w:sz w:val="24"/>
          <w:szCs w:val="24"/>
        </w:rPr>
        <w:t xml:space="preserve">DÉCIMA </w:t>
      </w:r>
      <w:r w:rsidR="00BF785C" w:rsidRPr="00D43AB7">
        <w:rPr>
          <w:rStyle w:val="BodytextBold3"/>
          <w:rFonts w:ascii="Arial Narrow" w:eastAsia="Courier New" w:hAnsi="Arial Narrow"/>
          <w:color w:val="auto"/>
          <w:spacing w:val="-1"/>
          <w:sz w:val="24"/>
          <w:szCs w:val="24"/>
        </w:rPr>
        <w:t>PRIMERA</w:t>
      </w:r>
      <w:r w:rsidRPr="00D43AB7">
        <w:rPr>
          <w:rStyle w:val="BodytextBold3"/>
          <w:rFonts w:ascii="Arial Narrow" w:eastAsia="Courier New" w:hAnsi="Arial Narrow"/>
          <w:color w:val="auto"/>
          <w:spacing w:val="-1"/>
          <w:sz w:val="24"/>
          <w:szCs w:val="24"/>
        </w:rPr>
        <w:t xml:space="preserve">. - SOLIDARIDAD: </w:t>
      </w:r>
      <w:r w:rsidRPr="00D43AB7">
        <w:rPr>
          <w:rStyle w:val="Textoindependiente1"/>
          <w:rFonts w:ascii="Arial Narrow" w:eastAsia="Courier New" w:hAnsi="Arial Narrow"/>
          <w:color w:val="auto"/>
          <w:sz w:val="24"/>
          <w:szCs w:val="24"/>
        </w:rPr>
        <w:t>En el convenio no existirá régimen de solidaridad entre las partes, pues cada una responderá por las obligaciones que específicamente asume a través del mismo.</w:t>
      </w:r>
    </w:p>
    <w:p w14:paraId="6A52F14A" w14:textId="77777777" w:rsidR="006E39D5" w:rsidRPr="00D43AB7" w:rsidRDefault="006E39D5" w:rsidP="00D43AB7">
      <w:pPr>
        <w:jc w:val="both"/>
        <w:rPr>
          <w:rStyle w:val="Textoindependiente1"/>
          <w:rFonts w:ascii="Arial Narrow" w:eastAsia="Courier New" w:hAnsi="Arial Narrow"/>
          <w:color w:val="auto"/>
          <w:sz w:val="24"/>
          <w:szCs w:val="24"/>
        </w:rPr>
      </w:pPr>
    </w:p>
    <w:p w14:paraId="051A56B5" w14:textId="3A213A22" w:rsidR="000B402C" w:rsidRPr="00D43AB7" w:rsidRDefault="006E39D5" w:rsidP="00D43AB7">
      <w:pPr>
        <w:jc w:val="both"/>
        <w:rPr>
          <w:rStyle w:val="BodytextBold3"/>
          <w:rFonts w:ascii="Arial Narrow" w:eastAsia="Courier New" w:hAnsi="Arial Narrow"/>
          <w:color w:val="auto"/>
          <w:spacing w:val="-1"/>
          <w:sz w:val="24"/>
          <w:szCs w:val="24"/>
        </w:rPr>
      </w:pPr>
      <w:r w:rsidRPr="00D43AB7">
        <w:rPr>
          <w:rStyle w:val="BodytextBold3"/>
          <w:rFonts w:ascii="Arial Narrow" w:eastAsia="Courier New" w:hAnsi="Arial Narrow"/>
          <w:color w:val="auto"/>
          <w:spacing w:val="-1"/>
          <w:sz w:val="24"/>
          <w:szCs w:val="24"/>
        </w:rPr>
        <w:t xml:space="preserve">DÉCIMA </w:t>
      </w:r>
      <w:r w:rsidR="00BF785C" w:rsidRPr="00D43AB7">
        <w:rPr>
          <w:rStyle w:val="BodytextBold3"/>
          <w:rFonts w:ascii="Arial Narrow" w:eastAsia="Courier New" w:hAnsi="Arial Narrow"/>
          <w:color w:val="auto"/>
          <w:spacing w:val="-1"/>
          <w:sz w:val="24"/>
          <w:szCs w:val="24"/>
        </w:rPr>
        <w:t>SEGUNDA</w:t>
      </w:r>
      <w:r w:rsidRPr="00D43AB7">
        <w:rPr>
          <w:rStyle w:val="BodytextBold3"/>
          <w:rFonts w:ascii="Arial Narrow" w:eastAsia="Courier New" w:hAnsi="Arial Narrow"/>
          <w:color w:val="auto"/>
          <w:spacing w:val="-1"/>
          <w:sz w:val="24"/>
          <w:szCs w:val="24"/>
        </w:rPr>
        <w:t xml:space="preserve">. - CONFIDENCIALIDAD DE LA INFORMACIÓN: </w:t>
      </w:r>
      <w:r w:rsidR="001340FE">
        <w:rPr>
          <w:rFonts w:ascii="Arial Narrow" w:hAnsi="Arial Narrow"/>
          <w:sz w:val="24"/>
          <w:szCs w:val="24"/>
        </w:rPr>
        <w:t>(ENTIDAD)</w:t>
      </w:r>
      <w:r w:rsidR="00012C32" w:rsidRPr="00D43AB7">
        <w:rPr>
          <w:rFonts w:ascii="Arial Narrow" w:hAnsi="Arial Narrow"/>
          <w:sz w:val="24"/>
          <w:szCs w:val="24"/>
        </w:rPr>
        <w:t xml:space="preserve"> se compromete a guardar la debida reserva y a hacer buen uso </w:t>
      </w:r>
      <w:r w:rsidR="000B402C" w:rsidRPr="00D43AB7">
        <w:rPr>
          <w:rFonts w:ascii="Arial Narrow" w:hAnsi="Arial Narrow"/>
          <w:sz w:val="24"/>
          <w:szCs w:val="24"/>
        </w:rPr>
        <w:t xml:space="preserve">con lo establecido en el artículo 8 de la Resolución No 3919 de 2013, </w:t>
      </w:r>
      <w:r w:rsidR="007944F2" w:rsidRPr="00D43AB7">
        <w:rPr>
          <w:rFonts w:ascii="Arial Narrow" w:hAnsi="Arial Narrow"/>
          <w:sz w:val="24"/>
          <w:szCs w:val="24"/>
        </w:rPr>
        <w:t xml:space="preserve">modificada con la 5033 de 2015, </w:t>
      </w:r>
      <w:r w:rsidR="000B402C" w:rsidRPr="00D43AB7">
        <w:rPr>
          <w:rFonts w:ascii="Arial Narrow" w:hAnsi="Arial Narrow"/>
          <w:sz w:val="24"/>
          <w:szCs w:val="24"/>
        </w:rPr>
        <w:t>por lo cual no podrá divulgar la información que le sea suministrada por la Superintendencia de Notariado y Registro sin previo consentimiento escrito por parte de la entidad, ni podrá comunicar, ni comercializar, ni aportar, ni utilizar indebidamente la información que haya conocido a ningún título frente a terceros ni en provecho propio, tal como lo manifiesta el anexo 2 del presente convenio.</w:t>
      </w:r>
    </w:p>
    <w:p w14:paraId="01160A12" w14:textId="77777777" w:rsidR="000B402C" w:rsidRPr="00D43AB7" w:rsidRDefault="000B402C" w:rsidP="00D43AB7">
      <w:pPr>
        <w:jc w:val="both"/>
        <w:rPr>
          <w:rStyle w:val="BodytextBold3"/>
          <w:rFonts w:ascii="Arial Narrow" w:eastAsia="Courier New" w:hAnsi="Arial Narrow"/>
          <w:color w:val="auto"/>
          <w:spacing w:val="-1"/>
          <w:sz w:val="24"/>
          <w:szCs w:val="24"/>
        </w:rPr>
      </w:pPr>
    </w:p>
    <w:p w14:paraId="0AFF92EE" w14:textId="1D365099" w:rsidR="006E39D5" w:rsidRPr="00D43AB7" w:rsidRDefault="000B402C" w:rsidP="00D43AB7">
      <w:pPr>
        <w:jc w:val="both"/>
        <w:rPr>
          <w:rFonts w:ascii="Arial Narrow" w:hAnsi="Arial Narrow"/>
          <w:sz w:val="24"/>
          <w:szCs w:val="24"/>
          <w:lang w:val="es-ES_tradnl"/>
        </w:rPr>
      </w:pPr>
      <w:r w:rsidRPr="00D43AB7">
        <w:rPr>
          <w:rStyle w:val="BodytextBold3"/>
          <w:rFonts w:ascii="Arial Narrow" w:eastAsia="Courier New" w:hAnsi="Arial Narrow"/>
          <w:b w:val="0"/>
          <w:bCs w:val="0"/>
          <w:color w:val="auto"/>
          <w:spacing w:val="-1"/>
          <w:sz w:val="24"/>
          <w:szCs w:val="24"/>
        </w:rPr>
        <w:t xml:space="preserve">A su vez, </w:t>
      </w:r>
      <w:r w:rsidRPr="00D43AB7">
        <w:rPr>
          <w:rStyle w:val="BodytextBold3"/>
          <w:rFonts w:ascii="Arial Narrow" w:eastAsia="Courier New" w:hAnsi="Arial Narrow"/>
          <w:color w:val="auto"/>
          <w:spacing w:val="-1"/>
          <w:sz w:val="24"/>
          <w:szCs w:val="24"/>
        </w:rPr>
        <w:t>l</w:t>
      </w:r>
      <w:r w:rsidR="006E39D5" w:rsidRPr="00D43AB7">
        <w:rPr>
          <w:rFonts w:ascii="Arial Narrow" w:hAnsi="Arial Narrow"/>
          <w:sz w:val="24"/>
          <w:szCs w:val="24"/>
          <w:lang w:val="es-ES_tradnl"/>
        </w:rPr>
        <w:t>as partes se comprometen a guardar la debida reserva y a hacer un uso diligente y discreto de la información que reciban, produzcan, modifiquen, analicen o entreguen en desarrollo del objeto del convenio. Las partes aceptan que dicha confidencialidad deberá guardarse y regirse bajo los términos de la ley colombiana especialmente en lo que tiene que ver con las obligaciones y deberes de los servidores públicos. La protección es indefinida, por lo que no se podrá hacer uso de ella ni durante la ejecución del convenio ni una vez finalizado.</w:t>
      </w:r>
      <w:r w:rsidRPr="00D43AB7">
        <w:rPr>
          <w:rFonts w:ascii="Arial Narrow" w:hAnsi="Arial Narrow"/>
          <w:sz w:val="24"/>
          <w:szCs w:val="24"/>
          <w:lang w:val="es-ES_tradnl"/>
        </w:rPr>
        <w:t xml:space="preserve"> </w:t>
      </w:r>
    </w:p>
    <w:p w14:paraId="7D66F268" w14:textId="77777777" w:rsidR="000B402C" w:rsidRPr="00D43AB7" w:rsidRDefault="000B402C" w:rsidP="00D43AB7">
      <w:pPr>
        <w:jc w:val="both"/>
        <w:rPr>
          <w:rStyle w:val="BodytextBold3"/>
          <w:rFonts w:ascii="Arial Narrow" w:eastAsia="Courier New" w:hAnsi="Arial Narrow"/>
          <w:color w:val="auto"/>
          <w:spacing w:val="-1"/>
          <w:sz w:val="24"/>
          <w:szCs w:val="24"/>
        </w:rPr>
      </w:pPr>
    </w:p>
    <w:p w14:paraId="6A1DE72F" w14:textId="47BECA62" w:rsidR="006E39D5" w:rsidRPr="00D43AB7" w:rsidRDefault="006E39D5" w:rsidP="00D43AB7">
      <w:pPr>
        <w:jc w:val="both"/>
        <w:rPr>
          <w:rFonts w:ascii="Arial Narrow" w:hAnsi="Arial Narrow"/>
          <w:b/>
          <w:bCs/>
          <w:sz w:val="24"/>
          <w:szCs w:val="24"/>
        </w:rPr>
      </w:pPr>
      <w:r w:rsidRPr="00D43AB7">
        <w:rPr>
          <w:rStyle w:val="BodytextBold3"/>
          <w:rFonts w:ascii="Arial Narrow" w:eastAsia="Courier New" w:hAnsi="Arial Narrow"/>
          <w:color w:val="auto"/>
          <w:spacing w:val="-1"/>
          <w:sz w:val="24"/>
          <w:szCs w:val="24"/>
        </w:rPr>
        <w:t xml:space="preserve">DÉCIMA </w:t>
      </w:r>
      <w:r w:rsidR="00BF785C" w:rsidRPr="00D43AB7">
        <w:rPr>
          <w:rStyle w:val="BodytextBold3"/>
          <w:rFonts w:ascii="Arial Narrow" w:eastAsia="Courier New" w:hAnsi="Arial Narrow"/>
          <w:color w:val="auto"/>
          <w:spacing w:val="-1"/>
          <w:sz w:val="24"/>
          <w:szCs w:val="24"/>
        </w:rPr>
        <w:t>TERCERA</w:t>
      </w:r>
      <w:r w:rsidRPr="00D43AB7">
        <w:rPr>
          <w:rStyle w:val="BodytextBold3"/>
          <w:rFonts w:ascii="Arial Narrow" w:eastAsia="Courier New" w:hAnsi="Arial Narrow"/>
          <w:color w:val="auto"/>
          <w:spacing w:val="-1"/>
          <w:sz w:val="24"/>
          <w:szCs w:val="24"/>
        </w:rPr>
        <w:t xml:space="preserve">. - ENTENDIMIENTOS MUTUOS: </w:t>
      </w:r>
      <w:r w:rsidRPr="00D43AB7">
        <w:rPr>
          <w:rFonts w:ascii="Arial Narrow" w:hAnsi="Arial Narrow"/>
          <w:bCs/>
          <w:sz w:val="24"/>
          <w:szCs w:val="24"/>
        </w:rPr>
        <w:t>Con la suscripción del presente convenio las partes darán por entendido lo siguiente:</w:t>
      </w:r>
      <w:r w:rsidRPr="00D43AB7">
        <w:rPr>
          <w:rFonts w:ascii="Arial Narrow" w:hAnsi="Arial Narrow"/>
          <w:b/>
          <w:bCs/>
          <w:sz w:val="24"/>
          <w:szCs w:val="24"/>
        </w:rPr>
        <w:t xml:space="preserve"> </w:t>
      </w:r>
    </w:p>
    <w:p w14:paraId="183AE199" w14:textId="77777777" w:rsidR="006E39D5" w:rsidRPr="00D43AB7" w:rsidRDefault="006E39D5" w:rsidP="00D43AB7">
      <w:pPr>
        <w:jc w:val="both"/>
        <w:rPr>
          <w:rFonts w:ascii="Arial Narrow" w:hAnsi="Arial Narrow"/>
          <w:b/>
          <w:bCs/>
          <w:sz w:val="24"/>
          <w:szCs w:val="24"/>
        </w:rPr>
      </w:pPr>
    </w:p>
    <w:p w14:paraId="25ED7729" w14:textId="4616CA8D" w:rsidR="006E39D5" w:rsidRPr="00D43AB7" w:rsidRDefault="006E39D5" w:rsidP="00D43AB7">
      <w:pPr>
        <w:pStyle w:val="Prrafodelista"/>
        <w:numPr>
          <w:ilvl w:val="0"/>
          <w:numId w:val="24"/>
        </w:numPr>
        <w:jc w:val="both"/>
        <w:rPr>
          <w:rFonts w:ascii="Arial Narrow" w:hAnsi="Arial Narrow"/>
          <w:sz w:val="24"/>
          <w:szCs w:val="24"/>
        </w:rPr>
      </w:pPr>
      <w:r w:rsidRPr="00D43AB7">
        <w:rPr>
          <w:rFonts w:ascii="Arial Narrow" w:hAnsi="Arial Narrow"/>
          <w:sz w:val="24"/>
          <w:szCs w:val="24"/>
        </w:rPr>
        <w:t xml:space="preserve">El convenio </w:t>
      </w:r>
      <w:r w:rsidR="00356065" w:rsidRPr="00D43AB7">
        <w:rPr>
          <w:rFonts w:ascii="Arial Narrow" w:hAnsi="Arial Narrow"/>
          <w:sz w:val="24"/>
          <w:szCs w:val="24"/>
        </w:rPr>
        <w:t xml:space="preserve">No </w:t>
      </w:r>
      <w:r w:rsidRPr="00D43AB7">
        <w:rPr>
          <w:rFonts w:ascii="Arial Narrow" w:hAnsi="Arial Narrow"/>
          <w:sz w:val="24"/>
          <w:szCs w:val="24"/>
        </w:rPr>
        <w:t xml:space="preserve">origina una nueva persona jurídica. </w:t>
      </w:r>
    </w:p>
    <w:p w14:paraId="4641C68F" w14:textId="77777777" w:rsidR="00C70FFF" w:rsidRPr="00D43AB7" w:rsidRDefault="00C70FFF" w:rsidP="00D43AB7">
      <w:pPr>
        <w:pStyle w:val="Prrafodelista"/>
        <w:jc w:val="both"/>
        <w:rPr>
          <w:rFonts w:ascii="Arial Narrow" w:hAnsi="Arial Narrow"/>
          <w:sz w:val="24"/>
          <w:szCs w:val="24"/>
        </w:rPr>
      </w:pPr>
    </w:p>
    <w:p w14:paraId="646B27ED" w14:textId="134E1960" w:rsidR="00C70FFF" w:rsidRPr="00D43AB7" w:rsidRDefault="006E39D5" w:rsidP="00D43AB7">
      <w:pPr>
        <w:pStyle w:val="Prrafodelista"/>
        <w:numPr>
          <w:ilvl w:val="0"/>
          <w:numId w:val="24"/>
        </w:numPr>
        <w:jc w:val="both"/>
        <w:rPr>
          <w:rFonts w:ascii="Arial Narrow" w:hAnsi="Arial Narrow"/>
          <w:sz w:val="24"/>
          <w:szCs w:val="24"/>
        </w:rPr>
      </w:pPr>
      <w:r w:rsidRPr="00D43AB7">
        <w:rPr>
          <w:rFonts w:ascii="Arial Narrow" w:hAnsi="Arial Narrow"/>
          <w:sz w:val="24"/>
          <w:szCs w:val="24"/>
        </w:rPr>
        <w:t xml:space="preserve">La suscripción del documento </w:t>
      </w:r>
      <w:r w:rsidR="00356065" w:rsidRPr="00D43AB7">
        <w:rPr>
          <w:rFonts w:ascii="Arial Narrow" w:hAnsi="Arial Narrow"/>
          <w:sz w:val="24"/>
          <w:szCs w:val="24"/>
        </w:rPr>
        <w:t xml:space="preserve">No </w:t>
      </w:r>
      <w:r w:rsidRPr="00D43AB7">
        <w:rPr>
          <w:rFonts w:ascii="Arial Narrow" w:hAnsi="Arial Narrow"/>
          <w:sz w:val="24"/>
          <w:szCs w:val="24"/>
        </w:rPr>
        <w:t xml:space="preserve">genera solidaridad y las responsabilidades serán individuales de cada una de las partes. </w:t>
      </w:r>
    </w:p>
    <w:p w14:paraId="0E7375ED" w14:textId="77777777" w:rsidR="00C70FFF" w:rsidRPr="00D43AB7" w:rsidRDefault="00C70FFF" w:rsidP="00D43AB7">
      <w:pPr>
        <w:jc w:val="both"/>
        <w:rPr>
          <w:rFonts w:ascii="Arial Narrow" w:hAnsi="Arial Narrow"/>
          <w:sz w:val="24"/>
          <w:szCs w:val="24"/>
        </w:rPr>
      </w:pPr>
    </w:p>
    <w:p w14:paraId="341AFC68" w14:textId="0D12DC93" w:rsidR="001D2D46" w:rsidRPr="00D43AB7" w:rsidRDefault="006E39D5" w:rsidP="00D43AB7">
      <w:pPr>
        <w:pStyle w:val="Prrafodelista"/>
        <w:numPr>
          <w:ilvl w:val="0"/>
          <w:numId w:val="24"/>
        </w:numPr>
        <w:jc w:val="both"/>
        <w:rPr>
          <w:rFonts w:ascii="Arial Narrow" w:hAnsi="Arial Narrow"/>
          <w:sz w:val="24"/>
          <w:szCs w:val="24"/>
        </w:rPr>
      </w:pPr>
      <w:r w:rsidRPr="00D43AB7">
        <w:rPr>
          <w:rFonts w:ascii="Arial Narrow" w:hAnsi="Arial Narrow"/>
          <w:sz w:val="24"/>
          <w:szCs w:val="24"/>
        </w:rPr>
        <w:t>Las obligaciones de las partes se limitan a las descritas en el convenio</w:t>
      </w:r>
      <w:r w:rsidR="00BF785C" w:rsidRPr="00D43AB7">
        <w:rPr>
          <w:rFonts w:ascii="Arial Narrow" w:hAnsi="Arial Narrow"/>
          <w:sz w:val="24"/>
          <w:szCs w:val="24"/>
        </w:rPr>
        <w:t>.</w:t>
      </w:r>
      <w:r w:rsidRPr="00D43AB7">
        <w:rPr>
          <w:rFonts w:ascii="Arial Narrow" w:hAnsi="Arial Narrow"/>
          <w:sz w:val="24"/>
          <w:szCs w:val="24"/>
        </w:rPr>
        <w:t xml:space="preserve"> </w:t>
      </w:r>
    </w:p>
    <w:p w14:paraId="18FC8D6D" w14:textId="77777777" w:rsidR="00C70FFF" w:rsidRPr="00D43AB7" w:rsidRDefault="00C70FFF" w:rsidP="00D43AB7">
      <w:pPr>
        <w:jc w:val="both"/>
        <w:rPr>
          <w:rFonts w:ascii="Arial Narrow" w:hAnsi="Arial Narrow"/>
          <w:sz w:val="24"/>
          <w:szCs w:val="24"/>
        </w:rPr>
      </w:pPr>
    </w:p>
    <w:p w14:paraId="1085BDD3" w14:textId="77777777" w:rsidR="006E39D5" w:rsidRPr="00D43AB7" w:rsidRDefault="006E39D5" w:rsidP="00D43AB7">
      <w:pPr>
        <w:pStyle w:val="Prrafodelista"/>
        <w:numPr>
          <w:ilvl w:val="0"/>
          <w:numId w:val="24"/>
        </w:numPr>
        <w:jc w:val="both"/>
        <w:rPr>
          <w:rFonts w:ascii="Arial Narrow" w:hAnsi="Arial Narrow"/>
          <w:sz w:val="24"/>
          <w:szCs w:val="24"/>
        </w:rPr>
      </w:pPr>
      <w:r w:rsidRPr="00D43AB7">
        <w:rPr>
          <w:rFonts w:ascii="Arial Narrow" w:hAnsi="Arial Narrow"/>
          <w:sz w:val="24"/>
          <w:szCs w:val="24"/>
        </w:rPr>
        <w:t>Las partes informarán y darán instrucciones a las organizaciones que se vinculen a la ejecución de este convenio, de acuerdo con sus atribuciones y competencias.</w:t>
      </w:r>
    </w:p>
    <w:p w14:paraId="2679B924" w14:textId="77777777" w:rsidR="00BF785C" w:rsidRPr="00D43AB7" w:rsidRDefault="00BF785C" w:rsidP="00D43AB7">
      <w:pPr>
        <w:jc w:val="both"/>
        <w:rPr>
          <w:rStyle w:val="BodytextBold3"/>
          <w:rFonts w:ascii="Arial Narrow" w:eastAsia="Courier New" w:hAnsi="Arial Narrow"/>
          <w:color w:val="auto"/>
          <w:spacing w:val="-1"/>
          <w:sz w:val="24"/>
          <w:szCs w:val="24"/>
        </w:rPr>
      </w:pPr>
    </w:p>
    <w:p w14:paraId="46329A8D" w14:textId="4578EC21" w:rsidR="006E39D5" w:rsidRPr="00D43AB7" w:rsidRDefault="006E39D5" w:rsidP="00D43AB7">
      <w:pPr>
        <w:jc w:val="both"/>
        <w:rPr>
          <w:rFonts w:ascii="Arial Narrow" w:hAnsi="Arial Narrow"/>
          <w:sz w:val="24"/>
          <w:szCs w:val="24"/>
        </w:rPr>
      </w:pPr>
      <w:r w:rsidRPr="00D43AB7">
        <w:rPr>
          <w:rStyle w:val="BodytextBold3"/>
          <w:rFonts w:ascii="Arial Narrow" w:eastAsia="Courier New" w:hAnsi="Arial Narrow"/>
          <w:color w:val="auto"/>
          <w:spacing w:val="-1"/>
          <w:sz w:val="24"/>
          <w:szCs w:val="24"/>
        </w:rPr>
        <w:t xml:space="preserve">DÉCIMA </w:t>
      </w:r>
      <w:r w:rsidR="00BF785C" w:rsidRPr="00D43AB7">
        <w:rPr>
          <w:rStyle w:val="BodytextBold3"/>
          <w:rFonts w:ascii="Arial Narrow" w:eastAsia="Courier New" w:hAnsi="Arial Narrow"/>
          <w:color w:val="auto"/>
          <w:spacing w:val="-1"/>
          <w:sz w:val="24"/>
          <w:szCs w:val="24"/>
        </w:rPr>
        <w:t>CUARTA</w:t>
      </w:r>
      <w:r w:rsidRPr="00D43AB7">
        <w:rPr>
          <w:rStyle w:val="BodytextBold3"/>
          <w:rFonts w:ascii="Arial Narrow" w:eastAsia="Courier New" w:hAnsi="Arial Narrow"/>
          <w:color w:val="auto"/>
          <w:spacing w:val="-1"/>
          <w:sz w:val="24"/>
          <w:szCs w:val="24"/>
        </w:rPr>
        <w:t xml:space="preserve">. - CAUSALES DE TERMINACIÓN: </w:t>
      </w:r>
      <w:r w:rsidRPr="00D43AB7">
        <w:rPr>
          <w:rFonts w:ascii="Arial Narrow" w:hAnsi="Arial Narrow"/>
          <w:sz w:val="24"/>
          <w:szCs w:val="24"/>
        </w:rPr>
        <w:t xml:space="preserve">El convenio podrá darse por terminado en cualquiera de los siguientes eventos: </w:t>
      </w:r>
    </w:p>
    <w:p w14:paraId="1E5FDB88" w14:textId="77777777" w:rsidR="006E39D5" w:rsidRPr="00D43AB7" w:rsidRDefault="006E39D5" w:rsidP="00D43AB7">
      <w:pPr>
        <w:jc w:val="both"/>
        <w:rPr>
          <w:rFonts w:ascii="Arial Narrow" w:hAnsi="Arial Narrow"/>
          <w:sz w:val="24"/>
          <w:szCs w:val="24"/>
        </w:rPr>
      </w:pPr>
    </w:p>
    <w:p w14:paraId="5E75AEBF" w14:textId="77777777" w:rsidR="006E39D5" w:rsidRPr="00D43AB7" w:rsidRDefault="006E39D5" w:rsidP="00D43AB7">
      <w:pPr>
        <w:pStyle w:val="Prrafodelista"/>
        <w:numPr>
          <w:ilvl w:val="0"/>
          <w:numId w:val="25"/>
        </w:numPr>
        <w:jc w:val="both"/>
        <w:rPr>
          <w:rFonts w:ascii="Arial Narrow" w:hAnsi="Arial Narrow"/>
          <w:sz w:val="24"/>
          <w:szCs w:val="24"/>
        </w:rPr>
      </w:pPr>
      <w:r w:rsidRPr="00D43AB7">
        <w:rPr>
          <w:rFonts w:ascii="Arial Narrow" w:hAnsi="Arial Narrow"/>
          <w:sz w:val="24"/>
          <w:szCs w:val="24"/>
        </w:rPr>
        <w:t xml:space="preserve">Por mutuo acuerdo de las partes. </w:t>
      </w:r>
    </w:p>
    <w:p w14:paraId="53C91F95" w14:textId="77777777" w:rsidR="00C70FFF" w:rsidRPr="00D43AB7" w:rsidRDefault="00C70FFF" w:rsidP="00D43AB7">
      <w:pPr>
        <w:ind w:left="360"/>
        <w:jc w:val="both"/>
        <w:rPr>
          <w:rFonts w:ascii="Arial Narrow" w:hAnsi="Arial Narrow"/>
          <w:sz w:val="24"/>
          <w:szCs w:val="24"/>
        </w:rPr>
      </w:pPr>
    </w:p>
    <w:p w14:paraId="63BDB405" w14:textId="38561453" w:rsidR="006E39D5" w:rsidRPr="00D43AB7" w:rsidRDefault="006E39D5" w:rsidP="00D43AB7">
      <w:pPr>
        <w:pStyle w:val="Prrafodelista"/>
        <w:numPr>
          <w:ilvl w:val="0"/>
          <w:numId w:val="25"/>
        </w:numPr>
        <w:jc w:val="both"/>
        <w:rPr>
          <w:rFonts w:ascii="Arial Narrow" w:hAnsi="Arial Narrow"/>
          <w:sz w:val="24"/>
          <w:szCs w:val="24"/>
        </w:rPr>
      </w:pPr>
      <w:r w:rsidRPr="00D43AB7">
        <w:rPr>
          <w:rFonts w:ascii="Arial Narrow" w:hAnsi="Arial Narrow"/>
          <w:sz w:val="24"/>
          <w:szCs w:val="24"/>
        </w:rPr>
        <w:t xml:space="preserve">Unilateralmente, por incumplimiento de las obligaciones de cualquiera de las partes, </w:t>
      </w:r>
    </w:p>
    <w:p w14:paraId="66E50AAF" w14:textId="77777777" w:rsidR="00C70FFF" w:rsidRPr="00D43AB7" w:rsidRDefault="00C70FFF" w:rsidP="00D43AB7">
      <w:pPr>
        <w:jc w:val="both"/>
        <w:rPr>
          <w:rFonts w:ascii="Arial Narrow" w:hAnsi="Arial Narrow"/>
          <w:sz w:val="24"/>
          <w:szCs w:val="24"/>
        </w:rPr>
      </w:pPr>
    </w:p>
    <w:p w14:paraId="0AC12B0F" w14:textId="0BD9915E" w:rsidR="00012C32" w:rsidRPr="00D43AB7" w:rsidRDefault="006E39D5" w:rsidP="00D43AB7">
      <w:pPr>
        <w:pStyle w:val="Prrafodelista"/>
        <w:numPr>
          <w:ilvl w:val="0"/>
          <w:numId w:val="25"/>
        </w:numPr>
        <w:jc w:val="both"/>
        <w:rPr>
          <w:rFonts w:ascii="Arial Narrow" w:hAnsi="Arial Narrow"/>
          <w:sz w:val="24"/>
          <w:szCs w:val="24"/>
        </w:rPr>
      </w:pPr>
      <w:r w:rsidRPr="00D43AB7">
        <w:rPr>
          <w:rFonts w:ascii="Arial Narrow" w:hAnsi="Arial Narrow"/>
          <w:sz w:val="24"/>
          <w:szCs w:val="24"/>
        </w:rPr>
        <w:t>Por vencimiento del término pactado.</w:t>
      </w:r>
    </w:p>
    <w:p w14:paraId="34AA85C3" w14:textId="77777777" w:rsidR="00012C32" w:rsidRPr="00D43AB7" w:rsidRDefault="00012C32" w:rsidP="00D43AB7">
      <w:pPr>
        <w:ind w:left="360"/>
        <w:jc w:val="both"/>
        <w:rPr>
          <w:rFonts w:ascii="Arial Narrow" w:hAnsi="Arial Narrow"/>
          <w:sz w:val="24"/>
          <w:szCs w:val="24"/>
        </w:rPr>
      </w:pPr>
    </w:p>
    <w:p w14:paraId="59568DC4" w14:textId="0BDCEC75" w:rsidR="00012C32" w:rsidRPr="00D43AB7" w:rsidRDefault="00012C32" w:rsidP="00D43AB7">
      <w:pPr>
        <w:pBdr>
          <w:top w:val="nil"/>
          <w:left w:val="nil"/>
          <w:bottom w:val="nil"/>
          <w:right w:val="nil"/>
          <w:between w:val="nil"/>
        </w:pBdr>
        <w:jc w:val="both"/>
        <w:rPr>
          <w:rFonts w:ascii="Arial Narrow" w:eastAsia="Arial Narrow" w:hAnsi="Arial Narrow" w:cs="Arial Narrow"/>
          <w:sz w:val="24"/>
          <w:szCs w:val="24"/>
        </w:rPr>
      </w:pPr>
      <w:r w:rsidRPr="00D43AB7">
        <w:rPr>
          <w:rFonts w:ascii="Arial Narrow" w:eastAsia="Arial Narrow" w:hAnsi="Arial Narrow" w:cs="Arial Narrow"/>
          <w:b/>
          <w:sz w:val="24"/>
          <w:szCs w:val="24"/>
        </w:rPr>
        <w:lastRenderedPageBreak/>
        <w:t>PARÁGRAFO:</w:t>
      </w:r>
      <w:r w:rsidRPr="00D43AB7">
        <w:rPr>
          <w:rFonts w:ascii="Arial Narrow" w:eastAsia="Arial Narrow" w:hAnsi="Arial Narrow" w:cs="Arial Narrow"/>
          <w:sz w:val="24"/>
          <w:szCs w:val="24"/>
        </w:rPr>
        <w:t xml:space="preserve"> En caso de incumplimiento de cualquiera de las obligaciones adquiridas, tanto comunes como especificas a cargo de las dos (2) partes que suscriben este convenio interadministrativo de cooperación, es causal de terminación anticipada del mismo, sin necesidad de requerimiento previo y sin perjuicio del inicio de las acciones legales, disciplinarias o penales a que haya lugar; en contra del personal responsable; siendo suficiente la simple comunicación por escrito, suscrita por la parte no incumplida.</w:t>
      </w:r>
    </w:p>
    <w:p w14:paraId="20016C6B" w14:textId="77777777" w:rsidR="006E39D5" w:rsidRPr="00D43AB7" w:rsidRDefault="006E39D5" w:rsidP="00D43AB7">
      <w:pPr>
        <w:jc w:val="both"/>
        <w:rPr>
          <w:rFonts w:ascii="Arial Narrow" w:hAnsi="Arial Narrow"/>
          <w:sz w:val="24"/>
          <w:szCs w:val="24"/>
        </w:rPr>
      </w:pPr>
    </w:p>
    <w:p w14:paraId="71A904C8" w14:textId="5A08E2E4" w:rsidR="006E39D5" w:rsidRPr="00D43AB7" w:rsidRDefault="006E39D5" w:rsidP="00D43AB7">
      <w:pPr>
        <w:jc w:val="both"/>
        <w:rPr>
          <w:rStyle w:val="Textoindependiente1"/>
          <w:rFonts w:ascii="Arial Narrow" w:eastAsia="Courier New" w:hAnsi="Arial Narrow"/>
          <w:color w:val="auto"/>
          <w:sz w:val="24"/>
          <w:szCs w:val="24"/>
        </w:rPr>
      </w:pPr>
      <w:r w:rsidRPr="00D43AB7">
        <w:rPr>
          <w:rStyle w:val="BodytextBold3"/>
          <w:rFonts w:ascii="Arial Narrow" w:eastAsia="Courier New" w:hAnsi="Arial Narrow"/>
          <w:color w:val="auto"/>
          <w:spacing w:val="-1"/>
          <w:sz w:val="24"/>
          <w:szCs w:val="24"/>
        </w:rPr>
        <w:t xml:space="preserve">DÉCIMA </w:t>
      </w:r>
      <w:r w:rsidR="00BF785C" w:rsidRPr="00D43AB7">
        <w:rPr>
          <w:rStyle w:val="BodytextBold3"/>
          <w:rFonts w:ascii="Arial Narrow" w:eastAsia="Courier New" w:hAnsi="Arial Narrow"/>
          <w:color w:val="auto"/>
          <w:spacing w:val="-1"/>
          <w:sz w:val="24"/>
          <w:szCs w:val="24"/>
        </w:rPr>
        <w:t>QUINTA</w:t>
      </w:r>
      <w:r w:rsidRPr="00D43AB7">
        <w:rPr>
          <w:rStyle w:val="BodytextBold3"/>
          <w:rFonts w:ascii="Arial Narrow" w:eastAsia="Courier New" w:hAnsi="Arial Narrow"/>
          <w:color w:val="auto"/>
          <w:spacing w:val="-1"/>
          <w:sz w:val="24"/>
          <w:szCs w:val="24"/>
        </w:rPr>
        <w:t xml:space="preserve">. - SUSPENSIÓN: </w:t>
      </w:r>
      <w:r w:rsidRPr="00D43AB7">
        <w:rPr>
          <w:rStyle w:val="Textoindependiente1"/>
          <w:rFonts w:ascii="Arial Narrow" w:eastAsia="Courier New" w:hAnsi="Arial Narrow"/>
          <w:color w:val="auto"/>
          <w:sz w:val="24"/>
          <w:szCs w:val="24"/>
        </w:rPr>
        <w:t xml:space="preserve">Se podrá suspender temporalmente la ejecución del convenio por: </w:t>
      </w:r>
    </w:p>
    <w:p w14:paraId="7C296A88" w14:textId="77777777" w:rsidR="006E39D5" w:rsidRPr="00D43AB7" w:rsidRDefault="006E39D5" w:rsidP="00D43AB7">
      <w:pPr>
        <w:jc w:val="both"/>
        <w:rPr>
          <w:rStyle w:val="Textoindependiente1"/>
          <w:rFonts w:ascii="Arial Narrow" w:eastAsia="Courier New" w:hAnsi="Arial Narrow"/>
          <w:color w:val="auto"/>
          <w:sz w:val="24"/>
          <w:szCs w:val="24"/>
        </w:rPr>
      </w:pPr>
    </w:p>
    <w:p w14:paraId="5BE8E99A" w14:textId="77777777" w:rsidR="006E39D5" w:rsidRPr="00D43AB7" w:rsidRDefault="006E39D5" w:rsidP="00D43AB7">
      <w:pPr>
        <w:jc w:val="both"/>
        <w:rPr>
          <w:rStyle w:val="Textoindependiente1"/>
          <w:rFonts w:ascii="Arial Narrow" w:eastAsia="Courier New" w:hAnsi="Arial Narrow"/>
          <w:color w:val="auto"/>
          <w:sz w:val="24"/>
          <w:szCs w:val="24"/>
        </w:rPr>
      </w:pPr>
      <w:r w:rsidRPr="00D43AB7">
        <w:rPr>
          <w:rStyle w:val="Textoindependiente1"/>
          <w:rFonts w:ascii="Arial Narrow" w:eastAsia="Courier New" w:hAnsi="Arial Narrow"/>
          <w:color w:val="auto"/>
          <w:sz w:val="24"/>
          <w:szCs w:val="24"/>
        </w:rPr>
        <w:t>1. Mutuo acuerdo entre las partes.</w:t>
      </w:r>
    </w:p>
    <w:p w14:paraId="11569F13" w14:textId="77777777" w:rsidR="006E39D5" w:rsidRPr="00D43AB7" w:rsidRDefault="006E39D5" w:rsidP="00D43AB7">
      <w:pPr>
        <w:jc w:val="both"/>
        <w:rPr>
          <w:rStyle w:val="Textoindependiente1"/>
          <w:rFonts w:ascii="Arial Narrow" w:eastAsia="Courier New" w:hAnsi="Arial Narrow"/>
          <w:color w:val="auto"/>
          <w:sz w:val="24"/>
          <w:szCs w:val="24"/>
        </w:rPr>
      </w:pPr>
      <w:r w:rsidRPr="00D43AB7">
        <w:rPr>
          <w:rStyle w:val="Textoindependiente1"/>
          <w:rFonts w:ascii="Arial Narrow" w:eastAsia="Courier New" w:hAnsi="Arial Narrow"/>
          <w:color w:val="auto"/>
          <w:sz w:val="24"/>
          <w:szCs w:val="24"/>
        </w:rPr>
        <w:t xml:space="preserve"> 2. Caso fortuito o fuerza mayor. </w:t>
      </w:r>
    </w:p>
    <w:p w14:paraId="6033EBA8" w14:textId="77777777" w:rsidR="00B90B1D" w:rsidRPr="00D43AB7" w:rsidRDefault="00B90B1D" w:rsidP="00D43AB7">
      <w:pPr>
        <w:jc w:val="both"/>
        <w:rPr>
          <w:rStyle w:val="Textoindependiente1"/>
          <w:rFonts w:ascii="Arial Narrow" w:eastAsia="Courier New" w:hAnsi="Arial Narrow"/>
          <w:color w:val="auto"/>
          <w:sz w:val="24"/>
          <w:szCs w:val="24"/>
        </w:rPr>
      </w:pPr>
    </w:p>
    <w:p w14:paraId="733F07C2" w14:textId="77777777" w:rsidR="006E39D5" w:rsidRPr="00D43AB7" w:rsidRDefault="006E39D5" w:rsidP="00D43AB7">
      <w:pPr>
        <w:pStyle w:val="Textoindependiente4"/>
        <w:shd w:val="clear" w:color="auto" w:fill="auto"/>
        <w:spacing w:before="0" w:after="0" w:line="240" w:lineRule="auto"/>
        <w:ind w:right="20"/>
        <w:rPr>
          <w:rStyle w:val="Textoindependiente1"/>
          <w:rFonts w:ascii="Arial Narrow" w:eastAsia="Courier New" w:hAnsi="Arial Narrow"/>
          <w:color w:val="auto"/>
          <w:sz w:val="24"/>
          <w:szCs w:val="24"/>
        </w:rPr>
      </w:pPr>
      <w:r w:rsidRPr="00D43AB7">
        <w:rPr>
          <w:rStyle w:val="Textoindependiente1"/>
          <w:rFonts w:ascii="Arial Narrow" w:eastAsia="Courier New" w:hAnsi="Arial Narrow"/>
          <w:b/>
          <w:color w:val="auto"/>
          <w:sz w:val="24"/>
          <w:szCs w:val="24"/>
        </w:rPr>
        <w:t>PARÁGRAFO:</w:t>
      </w:r>
      <w:r w:rsidRPr="00D43AB7">
        <w:rPr>
          <w:rStyle w:val="Textoindependiente1"/>
          <w:rFonts w:ascii="Arial Narrow" w:eastAsia="Courier New" w:hAnsi="Arial Narrow"/>
          <w:color w:val="auto"/>
          <w:sz w:val="24"/>
          <w:szCs w:val="24"/>
        </w:rPr>
        <w:t xml:space="preserve"> Dicha suspensión se formalizará mediante la suscripción de un acta entre las partes, en la que se señalarán los motivos que dieron lugar a la misma y la fecha en la que se reiniciarán las actividades, sin que para efectos del plazo extintivo se compute el tiempo de la suspensión.</w:t>
      </w:r>
    </w:p>
    <w:p w14:paraId="541982C7" w14:textId="77777777" w:rsidR="006E39D5" w:rsidRPr="00D43AB7" w:rsidRDefault="006E39D5" w:rsidP="00D43AB7">
      <w:pPr>
        <w:pStyle w:val="Textoindependiente4"/>
        <w:shd w:val="clear" w:color="auto" w:fill="auto"/>
        <w:spacing w:before="0" w:after="0" w:line="240" w:lineRule="auto"/>
        <w:ind w:left="20" w:right="20"/>
        <w:rPr>
          <w:rStyle w:val="Textoindependiente1"/>
          <w:rFonts w:ascii="Arial Narrow" w:eastAsia="Courier New" w:hAnsi="Arial Narrow"/>
          <w:color w:val="auto"/>
          <w:sz w:val="24"/>
          <w:szCs w:val="24"/>
        </w:rPr>
      </w:pPr>
    </w:p>
    <w:p w14:paraId="71BAFC4F" w14:textId="419DD6F8" w:rsidR="006E39D5" w:rsidRPr="00D43AB7" w:rsidRDefault="006E39D5" w:rsidP="00D43AB7">
      <w:pPr>
        <w:jc w:val="both"/>
        <w:rPr>
          <w:rStyle w:val="Textoindependiente1"/>
          <w:rFonts w:ascii="Arial Narrow" w:eastAsia="Courier New" w:hAnsi="Arial Narrow"/>
          <w:color w:val="auto"/>
          <w:sz w:val="24"/>
          <w:szCs w:val="24"/>
        </w:rPr>
      </w:pPr>
      <w:bookmarkStart w:id="14" w:name="_Hlk13152248"/>
      <w:r w:rsidRPr="00D43AB7">
        <w:rPr>
          <w:rStyle w:val="BodytextBold3"/>
          <w:rFonts w:ascii="Arial Narrow" w:eastAsia="Courier New" w:hAnsi="Arial Narrow"/>
          <w:color w:val="auto"/>
          <w:spacing w:val="-1"/>
          <w:sz w:val="24"/>
          <w:szCs w:val="24"/>
        </w:rPr>
        <w:t xml:space="preserve">DÉCIMA </w:t>
      </w:r>
      <w:r w:rsidR="00BF785C" w:rsidRPr="00D43AB7">
        <w:rPr>
          <w:rStyle w:val="BodytextBold3"/>
          <w:rFonts w:ascii="Arial Narrow" w:eastAsia="Courier New" w:hAnsi="Arial Narrow"/>
          <w:color w:val="auto"/>
          <w:spacing w:val="-1"/>
          <w:sz w:val="24"/>
          <w:szCs w:val="24"/>
        </w:rPr>
        <w:t>SEXTA</w:t>
      </w:r>
      <w:r w:rsidRPr="00D43AB7">
        <w:rPr>
          <w:rStyle w:val="BodytextBold3"/>
          <w:rFonts w:ascii="Arial Narrow" w:eastAsia="Courier New" w:hAnsi="Arial Narrow"/>
          <w:color w:val="auto"/>
          <w:spacing w:val="-1"/>
          <w:sz w:val="24"/>
          <w:szCs w:val="24"/>
        </w:rPr>
        <w:t xml:space="preserve">. - CASO FORTUITO O FUERZA MAYOR: </w:t>
      </w:r>
      <w:r w:rsidRPr="00D43AB7">
        <w:rPr>
          <w:rStyle w:val="Textoindependiente1"/>
          <w:rFonts w:ascii="Arial Narrow" w:eastAsia="Courier New" w:hAnsi="Arial Narrow"/>
          <w:color w:val="auto"/>
          <w:sz w:val="24"/>
          <w:szCs w:val="24"/>
        </w:rPr>
        <w:t>En el evento de caso fortuito o fuerza mayor, ningún incumplimiento u omisión de los términos, disposiciones o condiciones estipuladas en este convenio, dará lugar a la reclamación alguna por las partes, ni será considerado como una violación del convenio.</w:t>
      </w:r>
    </w:p>
    <w:p w14:paraId="2D6E51BF" w14:textId="77777777" w:rsidR="006E39D5" w:rsidRPr="00D43AB7" w:rsidRDefault="006E39D5" w:rsidP="00D43AB7">
      <w:pPr>
        <w:jc w:val="both"/>
        <w:rPr>
          <w:rStyle w:val="Textoindependiente1"/>
          <w:rFonts w:ascii="Arial Narrow" w:eastAsia="Courier New" w:hAnsi="Arial Narrow"/>
          <w:color w:val="auto"/>
          <w:sz w:val="24"/>
          <w:szCs w:val="24"/>
        </w:rPr>
      </w:pPr>
    </w:p>
    <w:p w14:paraId="7C42C75A" w14:textId="55FEB5C0" w:rsidR="006E39D5" w:rsidRPr="00D43AB7" w:rsidRDefault="006D690D" w:rsidP="00D43AB7">
      <w:pPr>
        <w:jc w:val="both"/>
        <w:rPr>
          <w:rStyle w:val="Textoindependiente1"/>
          <w:rFonts w:ascii="Arial Narrow" w:eastAsia="Courier New" w:hAnsi="Arial Narrow"/>
          <w:color w:val="auto"/>
          <w:sz w:val="24"/>
          <w:szCs w:val="24"/>
        </w:rPr>
      </w:pPr>
      <w:r w:rsidRPr="00D43AB7">
        <w:rPr>
          <w:rStyle w:val="BodytextBold3"/>
          <w:rFonts w:ascii="Arial Narrow" w:eastAsia="Courier New" w:hAnsi="Arial Narrow"/>
          <w:color w:val="auto"/>
          <w:spacing w:val="-1"/>
          <w:sz w:val="24"/>
          <w:szCs w:val="24"/>
        </w:rPr>
        <w:t>DÉCIMA SÉPTIMA</w:t>
      </w:r>
      <w:r w:rsidR="00012C32" w:rsidRPr="00D43AB7">
        <w:rPr>
          <w:rStyle w:val="BodytextBold3"/>
          <w:rFonts w:ascii="Arial Narrow" w:eastAsia="Courier New" w:hAnsi="Arial Narrow"/>
          <w:color w:val="auto"/>
          <w:spacing w:val="-1"/>
          <w:sz w:val="24"/>
          <w:szCs w:val="24"/>
        </w:rPr>
        <w:t>. –CESIÓN:</w:t>
      </w:r>
      <w:r w:rsidR="006E39D5" w:rsidRPr="00D43AB7">
        <w:rPr>
          <w:rStyle w:val="BodytextBold3"/>
          <w:rFonts w:ascii="Arial Narrow" w:eastAsia="Courier New" w:hAnsi="Arial Narrow"/>
          <w:color w:val="auto"/>
          <w:spacing w:val="-1"/>
          <w:sz w:val="24"/>
          <w:szCs w:val="24"/>
        </w:rPr>
        <w:t xml:space="preserve"> </w:t>
      </w:r>
      <w:r w:rsidR="006E39D5" w:rsidRPr="00D43AB7">
        <w:rPr>
          <w:rStyle w:val="Textoindependiente1"/>
          <w:rFonts w:ascii="Arial Narrow" w:eastAsia="Courier New" w:hAnsi="Arial Narrow"/>
          <w:color w:val="auto"/>
          <w:sz w:val="24"/>
          <w:szCs w:val="24"/>
        </w:rPr>
        <w:t>Ninguna de las partes podrá ceder a persona o entidad alguna las obligaciones que se derivan del convenio.</w:t>
      </w:r>
    </w:p>
    <w:bookmarkEnd w:id="14"/>
    <w:p w14:paraId="49D225AC" w14:textId="77777777" w:rsidR="00CB2244" w:rsidRPr="00D43AB7" w:rsidRDefault="00CB2244" w:rsidP="00D43AB7">
      <w:pPr>
        <w:jc w:val="both"/>
        <w:rPr>
          <w:rStyle w:val="Bodytext2Spacing0pt"/>
          <w:rFonts w:ascii="Arial Narrow" w:eastAsia="Courier New" w:hAnsi="Arial Narrow"/>
          <w:color w:val="auto"/>
          <w:spacing w:val="-1"/>
          <w:sz w:val="24"/>
          <w:szCs w:val="24"/>
        </w:rPr>
      </w:pPr>
    </w:p>
    <w:p w14:paraId="3847B79C" w14:textId="41FE09FE" w:rsidR="006E39D5" w:rsidRPr="00D43AB7" w:rsidRDefault="00BF785C" w:rsidP="00D43AB7">
      <w:pPr>
        <w:jc w:val="both"/>
        <w:rPr>
          <w:rFonts w:ascii="Arial Narrow" w:hAnsi="Arial Narrow"/>
          <w:sz w:val="24"/>
          <w:szCs w:val="24"/>
        </w:rPr>
      </w:pPr>
      <w:r w:rsidRPr="00D43AB7">
        <w:rPr>
          <w:rStyle w:val="Bodytext2Spacing0pt"/>
          <w:rFonts w:ascii="Arial Narrow" w:eastAsia="Courier New" w:hAnsi="Arial Narrow"/>
          <w:color w:val="auto"/>
          <w:spacing w:val="-1"/>
          <w:sz w:val="24"/>
          <w:szCs w:val="24"/>
        </w:rPr>
        <w:t>DÉCIMA</w:t>
      </w:r>
      <w:r w:rsidR="006E39D5" w:rsidRPr="00D43AB7">
        <w:rPr>
          <w:rStyle w:val="Bodytext2Spacing0pt"/>
          <w:rFonts w:ascii="Arial Narrow" w:eastAsia="Courier New" w:hAnsi="Arial Narrow"/>
          <w:color w:val="auto"/>
          <w:spacing w:val="-1"/>
          <w:sz w:val="24"/>
          <w:szCs w:val="24"/>
        </w:rPr>
        <w:t xml:space="preserve"> </w:t>
      </w:r>
      <w:r w:rsidRPr="00D43AB7">
        <w:rPr>
          <w:rStyle w:val="Bodytext2Spacing0pt"/>
          <w:rFonts w:ascii="Arial Narrow" w:eastAsia="Courier New" w:hAnsi="Arial Narrow"/>
          <w:color w:val="auto"/>
          <w:spacing w:val="-1"/>
          <w:sz w:val="24"/>
          <w:szCs w:val="24"/>
        </w:rPr>
        <w:t>OCTAVA</w:t>
      </w:r>
      <w:r w:rsidR="006E39D5" w:rsidRPr="00D43AB7">
        <w:rPr>
          <w:rStyle w:val="Bodytext2Spacing0pt"/>
          <w:rFonts w:ascii="Arial Narrow" w:eastAsia="Courier New" w:hAnsi="Arial Narrow"/>
          <w:color w:val="auto"/>
          <w:spacing w:val="-1"/>
          <w:sz w:val="24"/>
          <w:szCs w:val="24"/>
        </w:rPr>
        <w:t xml:space="preserve">. - AUSENCIA DE LA RELACION LABORAL: </w:t>
      </w:r>
      <w:r w:rsidR="006E39D5" w:rsidRPr="00D43AB7">
        <w:rPr>
          <w:rFonts w:ascii="Arial Narrow" w:hAnsi="Arial Narrow"/>
          <w:sz w:val="24"/>
          <w:szCs w:val="24"/>
        </w:rPr>
        <w:t>El convenio interadministrativo no genera vínculo laboral alguno entre las partes o sus dependientes o sus funcionarios o subcontratistas; sus derechos se limitan de acuerdo con la naturaleza del convenio, a cumplir cabalmente los compromisos derivados del mismo.</w:t>
      </w:r>
    </w:p>
    <w:p w14:paraId="325BB6F0" w14:textId="77777777" w:rsidR="006E39D5" w:rsidRPr="00D43AB7" w:rsidRDefault="006E39D5" w:rsidP="00D43AB7">
      <w:pPr>
        <w:jc w:val="both"/>
        <w:rPr>
          <w:rFonts w:ascii="Arial Narrow" w:hAnsi="Arial Narrow"/>
          <w:sz w:val="24"/>
          <w:szCs w:val="24"/>
        </w:rPr>
      </w:pPr>
    </w:p>
    <w:p w14:paraId="54DAB5C4" w14:textId="796C3BC9" w:rsidR="001D2D46" w:rsidRPr="00D43AB7" w:rsidRDefault="00BF785C" w:rsidP="00D43AB7">
      <w:pPr>
        <w:pStyle w:val="Textoindependiente4"/>
        <w:shd w:val="clear" w:color="auto" w:fill="auto"/>
        <w:spacing w:before="0" w:after="0" w:line="240" w:lineRule="auto"/>
        <w:ind w:left="20" w:right="20"/>
        <w:rPr>
          <w:rFonts w:ascii="Arial Narrow" w:eastAsia="Courier New" w:hAnsi="Arial Narrow"/>
          <w:sz w:val="24"/>
          <w:szCs w:val="24"/>
        </w:rPr>
      </w:pPr>
      <w:r w:rsidRPr="00D43AB7">
        <w:rPr>
          <w:rStyle w:val="Textoindependiente1"/>
          <w:rFonts w:ascii="Arial Narrow" w:eastAsia="Courier New" w:hAnsi="Arial Narrow"/>
          <w:b/>
          <w:color w:val="auto"/>
          <w:sz w:val="24"/>
          <w:szCs w:val="24"/>
        </w:rPr>
        <w:t>DÉCIMA NOVENA</w:t>
      </w:r>
      <w:r w:rsidR="006E39D5" w:rsidRPr="00D43AB7">
        <w:rPr>
          <w:rStyle w:val="Textoindependiente1"/>
          <w:rFonts w:ascii="Arial Narrow" w:eastAsia="Courier New" w:hAnsi="Arial Narrow"/>
          <w:b/>
          <w:color w:val="auto"/>
          <w:sz w:val="24"/>
          <w:szCs w:val="24"/>
        </w:rPr>
        <w:t>. – INDEMNIDAD:</w:t>
      </w:r>
      <w:r w:rsidR="006E39D5" w:rsidRPr="00D43AB7">
        <w:rPr>
          <w:rStyle w:val="Textoindependiente1"/>
          <w:rFonts w:ascii="Arial Narrow" w:eastAsia="Courier New" w:hAnsi="Arial Narrow"/>
          <w:color w:val="auto"/>
          <w:sz w:val="24"/>
          <w:szCs w:val="24"/>
        </w:rPr>
        <w:t xml:space="preserve"> </w:t>
      </w:r>
      <w:r w:rsidR="009E3315">
        <w:rPr>
          <w:rStyle w:val="Textoindependiente1"/>
          <w:rFonts w:ascii="Arial Narrow" w:eastAsia="Courier New" w:hAnsi="Arial Narrow"/>
          <w:b/>
          <w:color w:val="auto"/>
          <w:sz w:val="24"/>
          <w:szCs w:val="24"/>
        </w:rPr>
        <w:t>LA</w:t>
      </w:r>
      <w:r w:rsidRPr="00D43AB7">
        <w:rPr>
          <w:rStyle w:val="Textoindependiente1"/>
          <w:rFonts w:ascii="Arial Narrow" w:eastAsia="Courier New" w:hAnsi="Arial Narrow"/>
          <w:b/>
          <w:color w:val="auto"/>
          <w:sz w:val="24"/>
          <w:szCs w:val="24"/>
        </w:rPr>
        <w:t xml:space="preserve"> </w:t>
      </w:r>
      <w:r w:rsidR="001340FE">
        <w:rPr>
          <w:rStyle w:val="Textoindependiente1"/>
          <w:rFonts w:ascii="Arial Narrow" w:eastAsia="Courier New" w:hAnsi="Arial Narrow"/>
          <w:b/>
          <w:color w:val="auto"/>
          <w:sz w:val="24"/>
          <w:szCs w:val="24"/>
        </w:rPr>
        <w:t>(ENTIDAD)</w:t>
      </w:r>
      <w:r w:rsidRPr="00D43AB7">
        <w:rPr>
          <w:rStyle w:val="Textoindependiente1"/>
          <w:rFonts w:ascii="Arial Narrow" w:eastAsia="Courier New" w:hAnsi="Arial Narrow"/>
          <w:b/>
          <w:color w:val="auto"/>
          <w:sz w:val="24"/>
          <w:szCs w:val="24"/>
        </w:rPr>
        <w:t xml:space="preserve"> </w:t>
      </w:r>
      <w:r w:rsidR="006E39D5" w:rsidRPr="00D43AB7">
        <w:rPr>
          <w:rStyle w:val="Textoindependiente1"/>
          <w:rFonts w:ascii="Arial Narrow" w:eastAsia="Courier New" w:hAnsi="Arial Narrow"/>
          <w:b/>
          <w:color w:val="auto"/>
          <w:sz w:val="24"/>
          <w:szCs w:val="24"/>
        </w:rPr>
        <w:t>y LA SUPERINTENDENCIA</w:t>
      </w:r>
      <w:r w:rsidR="006E39D5" w:rsidRPr="00D43AB7">
        <w:rPr>
          <w:rStyle w:val="Textoindependiente1"/>
          <w:rFonts w:ascii="Arial Narrow" w:eastAsia="Courier New" w:hAnsi="Arial Narrow"/>
          <w:color w:val="auto"/>
          <w:sz w:val="24"/>
          <w:szCs w:val="24"/>
        </w:rPr>
        <w:t xml:space="preserve"> se obligan a mantenerse indemnes por las consecuencias que resultaren de las actuaciones de los funcionarios o de terceros contratados por ellos con ocasión de la ejecución del presente convenio.</w:t>
      </w:r>
    </w:p>
    <w:p w14:paraId="091719FE" w14:textId="77777777" w:rsidR="00CB2244" w:rsidRPr="00D43AB7" w:rsidRDefault="00CB2244" w:rsidP="00D43AB7">
      <w:pPr>
        <w:pStyle w:val="Textoindependiente4"/>
        <w:shd w:val="clear" w:color="auto" w:fill="auto"/>
        <w:spacing w:before="0" w:after="0" w:line="240" w:lineRule="auto"/>
        <w:ind w:left="20" w:right="20"/>
        <w:rPr>
          <w:rFonts w:ascii="Arial Narrow" w:eastAsia="Courier New" w:hAnsi="Arial Narrow"/>
          <w:sz w:val="24"/>
          <w:szCs w:val="24"/>
        </w:rPr>
      </w:pPr>
    </w:p>
    <w:p w14:paraId="5C9A0BFA" w14:textId="19BD884B" w:rsidR="002C5B67" w:rsidRPr="00D43AB7" w:rsidRDefault="006E39D5" w:rsidP="00D43AB7">
      <w:pPr>
        <w:widowControl w:val="0"/>
        <w:pBdr>
          <w:top w:val="nil"/>
          <w:left w:val="nil"/>
          <w:bottom w:val="nil"/>
          <w:right w:val="nil"/>
          <w:between w:val="nil"/>
        </w:pBdr>
        <w:shd w:val="clear" w:color="auto" w:fill="FFFFFF"/>
        <w:ind w:left="20" w:right="20"/>
        <w:jc w:val="both"/>
        <w:rPr>
          <w:rFonts w:ascii="Arial Narrow" w:eastAsia="Arial Narrow" w:hAnsi="Arial Narrow" w:cs="Arial Narrow"/>
          <w:sz w:val="24"/>
          <w:szCs w:val="24"/>
        </w:rPr>
      </w:pPr>
      <w:r w:rsidRPr="00D43AB7">
        <w:rPr>
          <w:rFonts w:ascii="Arial Narrow" w:hAnsi="Arial Narrow"/>
          <w:b/>
          <w:sz w:val="24"/>
          <w:szCs w:val="24"/>
        </w:rPr>
        <w:t>VIGÉSIMA</w:t>
      </w:r>
      <w:r w:rsidR="00BF785C" w:rsidRPr="00D43AB7">
        <w:rPr>
          <w:rFonts w:ascii="Arial Narrow" w:hAnsi="Arial Narrow"/>
          <w:b/>
          <w:sz w:val="24"/>
          <w:szCs w:val="24"/>
        </w:rPr>
        <w:t>.</w:t>
      </w:r>
      <w:r w:rsidRPr="00D43AB7">
        <w:rPr>
          <w:rFonts w:ascii="Arial Narrow" w:hAnsi="Arial Narrow"/>
          <w:b/>
          <w:sz w:val="24"/>
          <w:szCs w:val="24"/>
        </w:rPr>
        <w:t xml:space="preserve"> - RÉGIMEN LEGAL Y CONSTITUCIONAL</w:t>
      </w:r>
      <w:r w:rsidR="002C5B67" w:rsidRPr="00D43AB7">
        <w:rPr>
          <w:rFonts w:ascii="Arial Narrow" w:hAnsi="Arial Narrow"/>
          <w:b/>
          <w:sz w:val="24"/>
          <w:szCs w:val="24"/>
        </w:rPr>
        <w:t>:</w:t>
      </w:r>
      <w:r w:rsidR="002C5B67" w:rsidRPr="00D43AB7">
        <w:rPr>
          <w:rFonts w:ascii="Arial Narrow" w:eastAsia="Arial Narrow" w:hAnsi="Arial Narrow" w:cs="Arial Narrow"/>
          <w:sz w:val="24"/>
          <w:szCs w:val="24"/>
        </w:rPr>
        <w:t xml:space="preserve"> El convenio está sometido en todas sus partes a la ley colombiana, y se rige por lo establecido en la Constitución Política, la Ley 80 de 1993, Ley 489 de 1998, Ley 1150 de 2007, el Decreto 1082 de 2015 y demás normas concordantes y complementarias. </w:t>
      </w:r>
    </w:p>
    <w:p w14:paraId="5B0B2FA8" w14:textId="1722543B" w:rsidR="006E39D5" w:rsidRPr="00D43AB7" w:rsidRDefault="006E39D5" w:rsidP="00D43AB7">
      <w:pPr>
        <w:pStyle w:val="Textoindependiente4"/>
        <w:spacing w:before="0" w:after="0" w:line="240" w:lineRule="auto"/>
        <w:ind w:left="20" w:right="20"/>
        <w:rPr>
          <w:rFonts w:ascii="Arial Narrow" w:hAnsi="Arial Narrow"/>
          <w:sz w:val="24"/>
          <w:szCs w:val="24"/>
        </w:rPr>
      </w:pPr>
      <w:r w:rsidRPr="00D43AB7">
        <w:rPr>
          <w:rFonts w:ascii="Arial Narrow" w:hAnsi="Arial Narrow"/>
          <w:sz w:val="24"/>
          <w:szCs w:val="24"/>
        </w:rPr>
        <w:t xml:space="preserve"> </w:t>
      </w:r>
    </w:p>
    <w:p w14:paraId="1250278D" w14:textId="77777777" w:rsidR="002D7D86" w:rsidRPr="00D43AB7" w:rsidRDefault="006E39D5" w:rsidP="00D43AB7">
      <w:pPr>
        <w:pStyle w:val="Textoindependiente4"/>
        <w:shd w:val="clear" w:color="auto" w:fill="auto"/>
        <w:spacing w:before="0" w:after="0" w:line="240" w:lineRule="auto"/>
        <w:ind w:left="20" w:right="20"/>
        <w:rPr>
          <w:rFonts w:ascii="Arial Narrow" w:hAnsi="Arial Narrow"/>
          <w:sz w:val="24"/>
          <w:szCs w:val="24"/>
        </w:rPr>
      </w:pPr>
      <w:r w:rsidRPr="00D43AB7">
        <w:rPr>
          <w:rFonts w:ascii="Arial Narrow" w:hAnsi="Arial Narrow"/>
          <w:b/>
          <w:sz w:val="24"/>
          <w:szCs w:val="24"/>
        </w:rPr>
        <w:t xml:space="preserve">VIGÉSIMA </w:t>
      </w:r>
      <w:r w:rsidR="00BF785C" w:rsidRPr="00D43AB7">
        <w:rPr>
          <w:rFonts w:ascii="Arial Narrow" w:hAnsi="Arial Narrow"/>
          <w:b/>
          <w:sz w:val="24"/>
          <w:szCs w:val="24"/>
        </w:rPr>
        <w:t>PRIMERA</w:t>
      </w:r>
      <w:r w:rsidRPr="00D43AB7">
        <w:rPr>
          <w:rFonts w:ascii="Arial Narrow" w:hAnsi="Arial Narrow"/>
          <w:b/>
          <w:sz w:val="24"/>
          <w:szCs w:val="24"/>
        </w:rPr>
        <w:t>. - SOLUCIÓN DE CONTROVERSIAS:</w:t>
      </w:r>
      <w:r w:rsidRPr="00D43AB7">
        <w:rPr>
          <w:rFonts w:ascii="Arial Narrow" w:hAnsi="Arial Narrow"/>
          <w:sz w:val="24"/>
          <w:szCs w:val="24"/>
        </w:rPr>
        <w:t xml:space="preserve"> Las partes convienen que en el evento en que surja alguna diferencia entre las mismas por razón o con ocasión del presente convenio, de su ejecución, desarrollo o terminación buscarán en primer término una solución directa mediante conciliación, la amigable </w:t>
      </w:r>
    </w:p>
    <w:p w14:paraId="57302AA7" w14:textId="280A126F" w:rsidR="006E39D5" w:rsidRPr="00D43AB7" w:rsidRDefault="006E39D5" w:rsidP="00D43AB7">
      <w:pPr>
        <w:pStyle w:val="Textoindependiente4"/>
        <w:shd w:val="clear" w:color="auto" w:fill="auto"/>
        <w:spacing w:before="0" w:after="0" w:line="240" w:lineRule="auto"/>
        <w:ind w:left="20" w:right="20"/>
        <w:rPr>
          <w:rFonts w:ascii="Arial Narrow" w:hAnsi="Arial Narrow"/>
          <w:sz w:val="24"/>
          <w:szCs w:val="24"/>
        </w:rPr>
      </w:pPr>
      <w:proofErr w:type="gramStart"/>
      <w:r w:rsidRPr="00D43AB7">
        <w:rPr>
          <w:rFonts w:ascii="Arial Narrow" w:hAnsi="Arial Narrow"/>
          <w:sz w:val="24"/>
          <w:szCs w:val="24"/>
        </w:rPr>
        <w:t>composición</w:t>
      </w:r>
      <w:proofErr w:type="gramEnd"/>
      <w:r w:rsidRPr="00D43AB7">
        <w:rPr>
          <w:rFonts w:ascii="Arial Narrow" w:hAnsi="Arial Narrow"/>
          <w:sz w:val="24"/>
          <w:szCs w:val="24"/>
        </w:rPr>
        <w:t xml:space="preserve"> o la transacción, dentro de los treinta (30) días calendario siguientes a la notificación que cualquiera de las partes envíe a la otra. Agotado este requisito sin que logre dirimirse la controversia, las partes </w:t>
      </w:r>
      <w:r w:rsidRPr="00D43AB7">
        <w:rPr>
          <w:rFonts w:ascii="Arial Narrow" w:hAnsi="Arial Narrow"/>
          <w:sz w:val="24"/>
          <w:szCs w:val="24"/>
        </w:rPr>
        <w:lastRenderedPageBreak/>
        <w:t>podrán acudir a la jurisdicción contencioso-administrativa.</w:t>
      </w:r>
    </w:p>
    <w:p w14:paraId="6DE134B6" w14:textId="77777777" w:rsidR="006E39D5" w:rsidRPr="00D43AB7" w:rsidRDefault="006E39D5" w:rsidP="00D43AB7">
      <w:pPr>
        <w:pStyle w:val="Textoindependiente4"/>
        <w:shd w:val="clear" w:color="auto" w:fill="auto"/>
        <w:spacing w:before="0" w:after="0" w:line="240" w:lineRule="auto"/>
        <w:ind w:left="20" w:right="20"/>
        <w:rPr>
          <w:rFonts w:ascii="Arial Narrow" w:hAnsi="Arial Narrow"/>
          <w:sz w:val="24"/>
          <w:szCs w:val="24"/>
        </w:rPr>
      </w:pPr>
    </w:p>
    <w:p w14:paraId="47E72273" w14:textId="1F1287E3" w:rsidR="006E39D5" w:rsidRPr="00D43AB7" w:rsidRDefault="006E39D5" w:rsidP="00D43AB7">
      <w:pPr>
        <w:jc w:val="both"/>
        <w:rPr>
          <w:rFonts w:ascii="Arial Narrow" w:hAnsi="Arial Narrow"/>
          <w:sz w:val="24"/>
          <w:szCs w:val="24"/>
        </w:rPr>
      </w:pPr>
      <w:r w:rsidRPr="00D43AB7">
        <w:rPr>
          <w:rFonts w:ascii="Arial Narrow" w:hAnsi="Arial Narrow"/>
          <w:b/>
          <w:sz w:val="24"/>
          <w:szCs w:val="24"/>
        </w:rPr>
        <w:t xml:space="preserve">VIGÉSIMA </w:t>
      </w:r>
      <w:r w:rsidR="00BF785C" w:rsidRPr="00D43AB7">
        <w:rPr>
          <w:rFonts w:ascii="Arial Narrow" w:hAnsi="Arial Narrow"/>
          <w:b/>
          <w:sz w:val="24"/>
          <w:szCs w:val="24"/>
        </w:rPr>
        <w:t>SEGUNDA</w:t>
      </w:r>
      <w:r w:rsidR="00B9404C" w:rsidRPr="00D43AB7">
        <w:rPr>
          <w:rFonts w:ascii="Arial Narrow" w:hAnsi="Arial Narrow"/>
          <w:b/>
          <w:sz w:val="24"/>
          <w:szCs w:val="24"/>
        </w:rPr>
        <w:t>.</w:t>
      </w:r>
      <w:r w:rsidRPr="00D43AB7">
        <w:rPr>
          <w:rFonts w:ascii="Arial Narrow" w:hAnsi="Arial Narrow"/>
          <w:b/>
          <w:sz w:val="24"/>
          <w:szCs w:val="24"/>
        </w:rPr>
        <w:t xml:space="preserve"> - COMUNICACIONES: </w:t>
      </w:r>
      <w:r w:rsidRPr="00D43AB7">
        <w:rPr>
          <w:rFonts w:ascii="Arial Narrow" w:hAnsi="Arial Narrow"/>
          <w:sz w:val="24"/>
          <w:szCs w:val="24"/>
        </w:rPr>
        <w:t xml:space="preserve">Las notificaciones, comunicaciones y correspondencia entre las partes se enviarán a las siguientes direcciones: </w:t>
      </w:r>
    </w:p>
    <w:p w14:paraId="4F45DD25" w14:textId="77777777" w:rsidR="00C70FFF" w:rsidRPr="00D43AB7" w:rsidRDefault="00C70FFF" w:rsidP="00D43AB7">
      <w:pPr>
        <w:jc w:val="both"/>
        <w:rPr>
          <w:rStyle w:val="Bodytext2Spacing0pt"/>
          <w:rFonts w:ascii="Arial Narrow" w:hAnsi="Arial Narrow"/>
          <w:b w:val="0"/>
          <w:bCs w:val="0"/>
          <w:color w:val="auto"/>
          <w:spacing w:val="0"/>
          <w:sz w:val="24"/>
          <w:szCs w:val="24"/>
        </w:rPr>
      </w:pPr>
    </w:p>
    <w:p w14:paraId="3FB43C23" w14:textId="2A4F196A" w:rsidR="00B9404C" w:rsidRPr="00D43AB7" w:rsidRDefault="00C70FFF" w:rsidP="00D43AB7">
      <w:pPr>
        <w:ind w:right="-1"/>
        <w:jc w:val="both"/>
        <w:rPr>
          <w:rFonts w:ascii="Arial Narrow" w:hAnsi="Arial Narrow"/>
          <w:b/>
          <w:sz w:val="24"/>
          <w:szCs w:val="24"/>
          <w:lang w:val="es-CO"/>
        </w:rPr>
      </w:pPr>
      <w:r w:rsidRPr="00D43AB7">
        <w:rPr>
          <w:rFonts w:ascii="Arial Narrow" w:hAnsi="Arial Narrow"/>
          <w:b/>
          <w:sz w:val="24"/>
          <w:szCs w:val="24"/>
          <w:lang w:val="es-CO"/>
        </w:rPr>
        <w:t xml:space="preserve">        </w:t>
      </w:r>
      <w:r w:rsidR="002C5B67" w:rsidRPr="00D43AB7">
        <w:rPr>
          <w:rFonts w:ascii="Arial Narrow" w:hAnsi="Arial Narrow"/>
          <w:b/>
          <w:sz w:val="24"/>
          <w:szCs w:val="24"/>
          <w:lang w:val="es-CO"/>
        </w:rPr>
        <w:t xml:space="preserve">NOMBRE: </w:t>
      </w:r>
    </w:p>
    <w:p w14:paraId="0073DE90" w14:textId="7D1F4584" w:rsidR="00B9404C" w:rsidRPr="00D43AB7" w:rsidRDefault="00C70FFF" w:rsidP="00D43AB7">
      <w:pPr>
        <w:ind w:right="-1"/>
        <w:jc w:val="both"/>
        <w:rPr>
          <w:rFonts w:ascii="Arial Narrow" w:hAnsi="Arial Narrow"/>
          <w:sz w:val="24"/>
          <w:szCs w:val="24"/>
          <w:lang w:val="es-CO"/>
        </w:rPr>
      </w:pPr>
      <w:r w:rsidRPr="00D43AB7">
        <w:rPr>
          <w:rFonts w:ascii="Arial Narrow" w:hAnsi="Arial Narrow"/>
          <w:sz w:val="24"/>
          <w:szCs w:val="24"/>
          <w:lang w:val="es-CO"/>
        </w:rPr>
        <w:t xml:space="preserve">        </w:t>
      </w:r>
      <w:r w:rsidR="005332F8">
        <w:rPr>
          <w:rFonts w:ascii="Arial Narrow" w:hAnsi="Arial Narrow"/>
          <w:sz w:val="24"/>
          <w:szCs w:val="24"/>
          <w:lang w:val="es-CO"/>
        </w:rPr>
        <w:t>Cargo:</w:t>
      </w:r>
    </w:p>
    <w:p w14:paraId="782DF79A" w14:textId="0B2B3A1E" w:rsidR="00B9404C" w:rsidRDefault="00C70FFF" w:rsidP="00D43AB7">
      <w:pPr>
        <w:ind w:right="-1"/>
        <w:jc w:val="both"/>
        <w:rPr>
          <w:rFonts w:ascii="Arial Narrow" w:hAnsi="Arial Narrow"/>
          <w:sz w:val="24"/>
          <w:szCs w:val="24"/>
          <w:lang w:val="es-CO"/>
        </w:rPr>
      </w:pPr>
      <w:r w:rsidRPr="00D43AB7">
        <w:rPr>
          <w:rFonts w:ascii="Arial Narrow" w:hAnsi="Arial Narrow"/>
          <w:sz w:val="24"/>
          <w:szCs w:val="24"/>
          <w:lang w:val="es-CO"/>
        </w:rPr>
        <w:t xml:space="preserve">        </w:t>
      </w:r>
      <w:r w:rsidR="002C5B67" w:rsidRPr="00D43AB7">
        <w:rPr>
          <w:rFonts w:ascii="Arial Narrow" w:hAnsi="Arial Narrow"/>
          <w:sz w:val="24"/>
          <w:szCs w:val="24"/>
          <w:lang w:val="es-CO"/>
        </w:rPr>
        <w:t xml:space="preserve">Dirección: </w:t>
      </w:r>
    </w:p>
    <w:p w14:paraId="20A471C2" w14:textId="77777777" w:rsidR="00FE3F39" w:rsidRPr="00D43AB7" w:rsidRDefault="00FE3F39" w:rsidP="00D43AB7">
      <w:pPr>
        <w:ind w:right="-1"/>
        <w:jc w:val="both"/>
        <w:rPr>
          <w:rFonts w:ascii="Arial Narrow" w:hAnsi="Arial Narrow"/>
          <w:sz w:val="24"/>
          <w:szCs w:val="24"/>
          <w:lang w:val="es-CO"/>
        </w:rPr>
      </w:pPr>
    </w:p>
    <w:p w14:paraId="145C49B0" w14:textId="1F8ABF88" w:rsidR="00C70FFF" w:rsidRPr="00D43AB7" w:rsidRDefault="00C70FFF" w:rsidP="00D43AB7">
      <w:pPr>
        <w:ind w:right="-1"/>
        <w:jc w:val="both"/>
        <w:rPr>
          <w:rFonts w:ascii="Arial Narrow" w:hAnsi="Arial Narrow"/>
          <w:sz w:val="24"/>
          <w:szCs w:val="24"/>
          <w:lang w:val="es-CO"/>
        </w:rPr>
      </w:pPr>
      <w:r w:rsidRPr="00D43AB7">
        <w:rPr>
          <w:rFonts w:ascii="Arial Narrow" w:hAnsi="Arial Narrow"/>
          <w:sz w:val="24"/>
          <w:szCs w:val="24"/>
          <w:lang w:val="es-CO"/>
        </w:rPr>
        <w:t xml:space="preserve">        </w:t>
      </w:r>
      <w:r w:rsidR="00B9404C" w:rsidRPr="00D43AB7">
        <w:rPr>
          <w:rFonts w:ascii="Arial Narrow" w:hAnsi="Arial Narrow"/>
          <w:sz w:val="24"/>
          <w:szCs w:val="24"/>
          <w:lang w:val="es-CO"/>
        </w:rPr>
        <w:t>Telé</w:t>
      </w:r>
      <w:r w:rsidR="00155A33" w:rsidRPr="00D43AB7">
        <w:rPr>
          <w:rFonts w:ascii="Arial Narrow" w:hAnsi="Arial Narrow"/>
          <w:sz w:val="24"/>
          <w:szCs w:val="24"/>
          <w:lang w:val="es-CO"/>
        </w:rPr>
        <w:t>f</w:t>
      </w:r>
      <w:r w:rsidR="005332F8">
        <w:rPr>
          <w:rFonts w:ascii="Arial Narrow" w:hAnsi="Arial Narrow"/>
          <w:sz w:val="24"/>
          <w:szCs w:val="24"/>
          <w:lang w:val="es-CO"/>
        </w:rPr>
        <w:t xml:space="preserve">ono: </w:t>
      </w:r>
    </w:p>
    <w:p w14:paraId="38214710" w14:textId="56D78D8B" w:rsidR="00B9404C" w:rsidRPr="00D43AB7" w:rsidRDefault="00C70FFF" w:rsidP="00D43AB7">
      <w:pPr>
        <w:ind w:right="-1"/>
        <w:jc w:val="both"/>
        <w:rPr>
          <w:rFonts w:ascii="Arial Narrow" w:hAnsi="Arial Narrow"/>
          <w:sz w:val="24"/>
          <w:szCs w:val="24"/>
          <w:lang w:val="es-CO"/>
        </w:rPr>
      </w:pPr>
      <w:r w:rsidRPr="00D43AB7">
        <w:rPr>
          <w:rFonts w:ascii="Arial Narrow" w:hAnsi="Arial Narrow"/>
          <w:sz w:val="24"/>
          <w:szCs w:val="24"/>
          <w:lang w:val="es-CO"/>
        </w:rPr>
        <w:t xml:space="preserve">         </w:t>
      </w:r>
      <w:r w:rsidR="002C5B67" w:rsidRPr="00D43AB7">
        <w:rPr>
          <w:rFonts w:ascii="Arial Narrow" w:hAnsi="Arial Narrow"/>
          <w:sz w:val="24"/>
          <w:szCs w:val="24"/>
          <w:lang w:val="es-CO"/>
        </w:rPr>
        <w:t>Correo electrónico</w:t>
      </w:r>
      <w:r w:rsidR="00155A33" w:rsidRPr="00D43AB7">
        <w:rPr>
          <w:rFonts w:ascii="Arial Narrow" w:hAnsi="Arial Narrow"/>
          <w:sz w:val="24"/>
          <w:szCs w:val="24"/>
          <w:lang w:val="es-CO"/>
        </w:rPr>
        <w:t xml:space="preserve">: </w:t>
      </w:r>
    </w:p>
    <w:p w14:paraId="09A8BB4A" w14:textId="77777777" w:rsidR="00C70FFF" w:rsidRPr="00D43AB7" w:rsidRDefault="00C70FFF" w:rsidP="00D43AB7">
      <w:pPr>
        <w:ind w:right="-1"/>
        <w:jc w:val="both"/>
        <w:rPr>
          <w:rFonts w:ascii="Arial Narrow" w:hAnsi="Arial Narrow"/>
          <w:sz w:val="24"/>
          <w:szCs w:val="24"/>
          <w:lang w:val="es-CO"/>
        </w:rPr>
      </w:pPr>
    </w:p>
    <w:p w14:paraId="6FB00900" w14:textId="52AE7E4B" w:rsidR="00B9404C" w:rsidRPr="00D43AB7" w:rsidRDefault="00C70FFF" w:rsidP="00D43AB7">
      <w:pPr>
        <w:ind w:right="-1"/>
        <w:jc w:val="both"/>
        <w:rPr>
          <w:rFonts w:ascii="Arial Narrow" w:hAnsi="Arial Narrow"/>
          <w:sz w:val="24"/>
          <w:szCs w:val="24"/>
          <w:lang w:val="es-CO"/>
        </w:rPr>
      </w:pPr>
      <w:r w:rsidRPr="00D43AB7">
        <w:rPr>
          <w:rFonts w:ascii="Arial Narrow" w:hAnsi="Arial Narrow"/>
          <w:b/>
          <w:sz w:val="24"/>
          <w:szCs w:val="24"/>
          <w:lang w:val="es-CO"/>
        </w:rPr>
        <w:t xml:space="preserve">         </w:t>
      </w:r>
      <w:r w:rsidR="002C5B67" w:rsidRPr="00D43AB7">
        <w:rPr>
          <w:rFonts w:ascii="Arial Narrow" w:hAnsi="Arial Narrow"/>
          <w:b/>
          <w:sz w:val="24"/>
          <w:szCs w:val="24"/>
          <w:lang w:val="es-CO"/>
        </w:rPr>
        <w:t xml:space="preserve">NOMBRE: </w:t>
      </w:r>
    </w:p>
    <w:p w14:paraId="4F563D2F" w14:textId="0AE0EF53" w:rsidR="00B9404C" w:rsidRPr="00D43AB7" w:rsidRDefault="00C70FFF" w:rsidP="00D43AB7">
      <w:pPr>
        <w:ind w:right="-1"/>
        <w:jc w:val="both"/>
        <w:rPr>
          <w:rFonts w:ascii="Arial Narrow" w:hAnsi="Arial Narrow"/>
          <w:sz w:val="24"/>
          <w:szCs w:val="24"/>
          <w:lang w:val="es-CO"/>
        </w:rPr>
      </w:pPr>
      <w:r w:rsidRPr="00D43AB7">
        <w:rPr>
          <w:rFonts w:ascii="Arial Narrow" w:hAnsi="Arial Narrow"/>
          <w:sz w:val="24"/>
          <w:szCs w:val="24"/>
          <w:lang w:val="es-CO"/>
        </w:rPr>
        <w:t xml:space="preserve">         </w:t>
      </w:r>
      <w:r w:rsidR="002C5B67" w:rsidRPr="00D43AB7">
        <w:rPr>
          <w:rFonts w:ascii="Arial Narrow" w:hAnsi="Arial Narrow"/>
          <w:sz w:val="24"/>
          <w:szCs w:val="24"/>
          <w:lang w:val="es-CO"/>
        </w:rPr>
        <w:t>Cargo</w:t>
      </w:r>
      <w:proofErr w:type="gramStart"/>
      <w:r w:rsidR="002C5B67" w:rsidRPr="00D43AB7">
        <w:rPr>
          <w:rFonts w:ascii="Arial Narrow" w:hAnsi="Arial Narrow"/>
          <w:sz w:val="24"/>
          <w:szCs w:val="24"/>
          <w:lang w:val="es-CO"/>
        </w:rPr>
        <w:t xml:space="preserve">: </w:t>
      </w:r>
      <w:r w:rsidR="001340FE">
        <w:rPr>
          <w:rFonts w:ascii="Arial Narrow" w:hAnsi="Arial Narrow"/>
          <w:sz w:val="24"/>
          <w:szCs w:val="24"/>
          <w:lang w:val="es-CO"/>
        </w:rPr>
        <w:t xml:space="preserve"> Director</w:t>
      </w:r>
      <w:proofErr w:type="gramEnd"/>
      <w:r w:rsidR="001340FE">
        <w:rPr>
          <w:rFonts w:ascii="Arial Narrow" w:hAnsi="Arial Narrow"/>
          <w:sz w:val="24"/>
          <w:szCs w:val="24"/>
          <w:lang w:val="es-CO"/>
        </w:rPr>
        <w:t xml:space="preserve">  Técnico de Registro</w:t>
      </w:r>
    </w:p>
    <w:p w14:paraId="034B8138" w14:textId="0AF8FCD6" w:rsidR="00B9404C" w:rsidRPr="00D43AB7" w:rsidRDefault="00C70FFF" w:rsidP="00D43AB7">
      <w:pPr>
        <w:ind w:right="-1"/>
        <w:jc w:val="both"/>
        <w:rPr>
          <w:rFonts w:ascii="Arial Narrow" w:hAnsi="Arial Narrow"/>
          <w:sz w:val="24"/>
          <w:szCs w:val="24"/>
          <w:lang w:val="es-CO"/>
        </w:rPr>
      </w:pPr>
      <w:r w:rsidRPr="00D43AB7">
        <w:rPr>
          <w:rFonts w:ascii="Arial Narrow" w:hAnsi="Arial Narrow"/>
          <w:sz w:val="24"/>
          <w:szCs w:val="24"/>
          <w:lang w:val="es-CO"/>
        </w:rPr>
        <w:t xml:space="preserve">         </w:t>
      </w:r>
      <w:r w:rsidR="00B9404C" w:rsidRPr="00D43AB7">
        <w:rPr>
          <w:rFonts w:ascii="Arial Narrow" w:hAnsi="Arial Narrow"/>
          <w:sz w:val="24"/>
          <w:szCs w:val="24"/>
          <w:lang w:val="es-CO"/>
        </w:rPr>
        <w:t xml:space="preserve">Dirección: </w:t>
      </w:r>
      <w:r w:rsidR="00B9404C" w:rsidRPr="00D43AB7">
        <w:rPr>
          <w:rStyle w:val="Textoindependiente1"/>
          <w:rFonts w:ascii="Arial Narrow" w:eastAsia="Courier New" w:hAnsi="Arial Narrow"/>
          <w:color w:val="auto"/>
          <w:sz w:val="24"/>
          <w:szCs w:val="24"/>
        </w:rPr>
        <w:t>Calle 26 N° 13 - 49, Int. 201Bogotá D.C.</w:t>
      </w:r>
    </w:p>
    <w:p w14:paraId="052350A4" w14:textId="27DAE6F2" w:rsidR="00B9404C" w:rsidRPr="00D43AB7" w:rsidRDefault="00C70FFF" w:rsidP="00D43AB7">
      <w:pPr>
        <w:ind w:right="-1"/>
        <w:jc w:val="both"/>
        <w:rPr>
          <w:rFonts w:ascii="Arial Narrow" w:hAnsi="Arial Narrow"/>
          <w:sz w:val="24"/>
          <w:szCs w:val="24"/>
          <w:lang w:val="es-CO"/>
        </w:rPr>
      </w:pPr>
      <w:r w:rsidRPr="00D43AB7">
        <w:rPr>
          <w:rFonts w:ascii="Arial Narrow" w:hAnsi="Arial Narrow"/>
          <w:sz w:val="24"/>
          <w:szCs w:val="24"/>
          <w:lang w:val="es-CO"/>
        </w:rPr>
        <w:t xml:space="preserve">         </w:t>
      </w:r>
      <w:r w:rsidR="00B9404C" w:rsidRPr="00D43AB7">
        <w:rPr>
          <w:rFonts w:ascii="Arial Narrow" w:hAnsi="Arial Narrow"/>
          <w:sz w:val="24"/>
          <w:szCs w:val="24"/>
          <w:lang w:val="es-CO"/>
        </w:rPr>
        <w:t xml:space="preserve">Teléfono: 3282121 </w:t>
      </w:r>
    </w:p>
    <w:p w14:paraId="3C58191C" w14:textId="3E98B320" w:rsidR="008F0EFD" w:rsidRDefault="00C70FFF" w:rsidP="00D43AB7">
      <w:pPr>
        <w:ind w:right="-1"/>
        <w:jc w:val="both"/>
        <w:rPr>
          <w:rFonts w:ascii="Arial Narrow" w:hAnsi="Arial Narrow"/>
          <w:sz w:val="24"/>
          <w:szCs w:val="24"/>
          <w:lang w:val="es-CO"/>
        </w:rPr>
      </w:pPr>
      <w:r w:rsidRPr="00D43AB7">
        <w:rPr>
          <w:rFonts w:ascii="Arial Narrow" w:hAnsi="Arial Narrow"/>
          <w:sz w:val="24"/>
          <w:szCs w:val="24"/>
          <w:lang w:val="es-CO"/>
        </w:rPr>
        <w:t xml:space="preserve">         </w:t>
      </w:r>
      <w:r w:rsidR="00155A33" w:rsidRPr="00D43AB7">
        <w:rPr>
          <w:rFonts w:ascii="Arial Narrow" w:hAnsi="Arial Narrow"/>
          <w:sz w:val="24"/>
          <w:szCs w:val="24"/>
          <w:lang w:val="es-CO"/>
        </w:rPr>
        <w:t xml:space="preserve">Correo electrónico. </w:t>
      </w:r>
    </w:p>
    <w:p w14:paraId="4B6D4B96" w14:textId="244F2106" w:rsidR="00155A33" w:rsidRPr="00D43AB7" w:rsidRDefault="00952685" w:rsidP="00952685">
      <w:pPr>
        <w:ind w:right="-1"/>
        <w:jc w:val="both"/>
        <w:rPr>
          <w:rFonts w:ascii="Arial Narrow" w:hAnsi="Arial Narrow"/>
          <w:sz w:val="24"/>
          <w:szCs w:val="24"/>
          <w:lang w:val="es-CO"/>
        </w:rPr>
      </w:pPr>
      <w:r>
        <w:t xml:space="preserve">        </w:t>
      </w:r>
    </w:p>
    <w:p w14:paraId="6DFE9A6E" w14:textId="77777777" w:rsidR="006E39D5" w:rsidRPr="00D43AB7" w:rsidRDefault="006E39D5" w:rsidP="00D43AB7">
      <w:pPr>
        <w:jc w:val="both"/>
        <w:rPr>
          <w:rStyle w:val="BodytextBold3"/>
          <w:rFonts w:ascii="Arial Narrow" w:eastAsia="Courier New" w:hAnsi="Arial Narrow"/>
          <w:color w:val="auto"/>
          <w:spacing w:val="-1"/>
          <w:sz w:val="24"/>
          <w:szCs w:val="24"/>
          <w:lang w:val="es-CO"/>
        </w:rPr>
      </w:pPr>
    </w:p>
    <w:p w14:paraId="113454D4" w14:textId="67F713FD" w:rsidR="005C2C2D" w:rsidRPr="00D43AB7" w:rsidRDefault="006E39D5" w:rsidP="00D43AB7">
      <w:pPr>
        <w:jc w:val="both"/>
        <w:rPr>
          <w:rFonts w:ascii="Arial Narrow" w:eastAsia="Arial Narrow" w:hAnsi="Arial Narrow" w:cs="Arial Narrow"/>
          <w:sz w:val="24"/>
          <w:szCs w:val="24"/>
        </w:rPr>
      </w:pPr>
      <w:r w:rsidRPr="00D43AB7">
        <w:rPr>
          <w:rStyle w:val="BodytextBold3"/>
          <w:rFonts w:ascii="Arial Narrow" w:eastAsia="Courier New" w:hAnsi="Arial Narrow"/>
          <w:color w:val="auto"/>
          <w:spacing w:val="-1"/>
          <w:sz w:val="24"/>
          <w:szCs w:val="24"/>
        </w:rPr>
        <w:t xml:space="preserve">VIGÉSIMA </w:t>
      </w:r>
      <w:r w:rsidR="00B9404C" w:rsidRPr="00D43AB7">
        <w:rPr>
          <w:rStyle w:val="BodytextBold3"/>
          <w:rFonts w:ascii="Arial Narrow" w:eastAsia="Courier New" w:hAnsi="Arial Narrow"/>
          <w:color w:val="auto"/>
          <w:spacing w:val="-1"/>
          <w:sz w:val="24"/>
          <w:szCs w:val="24"/>
        </w:rPr>
        <w:t>TERCERA</w:t>
      </w:r>
      <w:r w:rsidRPr="00D43AB7">
        <w:rPr>
          <w:rFonts w:ascii="Arial Narrow" w:hAnsi="Arial Narrow"/>
          <w:b/>
          <w:sz w:val="24"/>
          <w:szCs w:val="24"/>
        </w:rPr>
        <w:t>.</w:t>
      </w:r>
      <w:r w:rsidRPr="00D43AB7">
        <w:rPr>
          <w:rStyle w:val="BodytextBold3"/>
          <w:rFonts w:ascii="Arial Narrow" w:eastAsia="Courier New" w:hAnsi="Arial Narrow"/>
          <w:color w:val="auto"/>
          <w:spacing w:val="-1"/>
          <w:sz w:val="24"/>
          <w:szCs w:val="24"/>
        </w:rPr>
        <w:t xml:space="preserve"> - INHABILIDADES E INCOMPATIBILIDADES</w:t>
      </w:r>
      <w:r w:rsidR="005C2C2D" w:rsidRPr="00D43AB7">
        <w:rPr>
          <w:rStyle w:val="BodytextBold3"/>
          <w:rFonts w:ascii="Arial Narrow" w:eastAsia="Courier New" w:hAnsi="Arial Narrow"/>
          <w:color w:val="auto"/>
          <w:spacing w:val="-1"/>
          <w:sz w:val="24"/>
          <w:szCs w:val="24"/>
        </w:rPr>
        <w:t>:</w:t>
      </w:r>
      <w:r w:rsidR="005C2C2D" w:rsidRPr="00D43AB7">
        <w:rPr>
          <w:rFonts w:ascii="Arial Narrow" w:eastAsia="Arial Narrow" w:hAnsi="Arial Narrow" w:cs="Arial Narrow"/>
          <w:sz w:val="24"/>
          <w:szCs w:val="24"/>
        </w:rPr>
        <w:t xml:space="preserve"> Los representantes legales de las partes que suscriben el convenio, declaran bajo la gravedad de juramento, el cual se entiende prestado con la suscripción electrónica del mismo en el SECOP II, que ni ellos ni las entidades que representan se hallan incursos en ninguna de las causales de inhabilidad e incompatibilidad consagradas en la Ley.</w:t>
      </w:r>
    </w:p>
    <w:p w14:paraId="0CBC362F" w14:textId="77777777" w:rsidR="006E39D5" w:rsidRPr="00D43AB7" w:rsidRDefault="006E39D5" w:rsidP="00D43AB7">
      <w:pPr>
        <w:jc w:val="both"/>
        <w:rPr>
          <w:rFonts w:ascii="Arial Narrow" w:hAnsi="Arial Narrow"/>
          <w:sz w:val="24"/>
          <w:szCs w:val="24"/>
        </w:rPr>
      </w:pPr>
    </w:p>
    <w:p w14:paraId="2B776B76" w14:textId="2B55C9CD" w:rsidR="006E39D5" w:rsidRPr="00D43AB7" w:rsidRDefault="006E39D5" w:rsidP="00D43AB7">
      <w:pPr>
        <w:pStyle w:val="Textoindependiente4"/>
        <w:shd w:val="clear" w:color="auto" w:fill="auto"/>
        <w:tabs>
          <w:tab w:val="left" w:leader="dot" w:pos="2919"/>
        </w:tabs>
        <w:spacing w:before="0" w:after="0" w:line="240" w:lineRule="auto"/>
        <w:ind w:left="20" w:right="20"/>
        <w:rPr>
          <w:rStyle w:val="Textoindependiente1"/>
          <w:rFonts w:ascii="Arial Narrow" w:eastAsia="Courier New" w:hAnsi="Arial Narrow"/>
          <w:color w:val="auto"/>
          <w:sz w:val="24"/>
          <w:szCs w:val="24"/>
        </w:rPr>
      </w:pPr>
      <w:r w:rsidRPr="00D43AB7">
        <w:rPr>
          <w:rStyle w:val="BodytextBold3"/>
          <w:rFonts w:ascii="Arial Narrow" w:eastAsia="Courier New" w:hAnsi="Arial Narrow"/>
          <w:color w:val="auto"/>
          <w:spacing w:val="-1"/>
          <w:sz w:val="24"/>
          <w:szCs w:val="24"/>
        </w:rPr>
        <w:t xml:space="preserve">VIGÉSIMA </w:t>
      </w:r>
      <w:r w:rsidR="00B9404C" w:rsidRPr="00D43AB7">
        <w:rPr>
          <w:rStyle w:val="BodytextBold3"/>
          <w:rFonts w:ascii="Arial Narrow" w:eastAsia="Courier New" w:hAnsi="Arial Narrow"/>
          <w:color w:val="auto"/>
          <w:spacing w:val="-1"/>
          <w:sz w:val="24"/>
          <w:szCs w:val="24"/>
        </w:rPr>
        <w:t>CUARTA</w:t>
      </w:r>
      <w:r w:rsidRPr="00D43AB7">
        <w:rPr>
          <w:rStyle w:val="BodytextBold3"/>
          <w:rFonts w:ascii="Arial Narrow" w:eastAsia="Courier New" w:hAnsi="Arial Narrow"/>
          <w:color w:val="auto"/>
          <w:spacing w:val="-1"/>
          <w:sz w:val="24"/>
          <w:szCs w:val="24"/>
        </w:rPr>
        <w:t xml:space="preserve">. - DOCUMENTOS: </w:t>
      </w:r>
      <w:r w:rsidRPr="00D43AB7">
        <w:rPr>
          <w:rStyle w:val="BodytextBold2"/>
          <w:rFonts w:ascii="Arial Narrow" w:eastAsia="Courier New" w:hAnsi="Arial Narrow"/>
          <w:b w:val="0"/>
          <w:bCs w:val="0"/>
          <w:color w:val="auto"/>
          <w:spacing w:val="-1"/>
          <w:sz w:val="24"/>
          <w:szCs w:val="24"/>
          <w:u w:val="none"/>
        </w:rPr>
        <w:t xml:space="preserve">Hacen parte integral del convenio </w:t>
      </w:r>
      <w:r w:rsidR="0039486B" w:rsidRPr="00D43AB7">
        <w:rPr>
          <w:rStyle w:val="BodytextBold2"/>
          <w:rFonts w:ascii="Arial Narrow" w:eastAsia="Courier New" w:hAnsi="Arial Narrow"/>
          <w:b w:val="0"/>
          <w:bCs w:val="0"/>
          <w:color w:val="auto"/>
          <w:spacing w:val="-1"/>
          <w:sz w:val="24"/>
          <w:szCs w:val="24"/>
          <w:u w:val="none"/>
        </w:rPr>
        <w:t>los anexos técnicos 1 y 2, estudios previos y la resolución por medio de la cual se justifica una contratac</w:t>
      </w:r>
      <w:r w:rsidR="001340FE">
        <w:rPr>
          <w:rStyle w:val="BodytextBold2"/>
          <w:rFonts w:ascii="Arial Narrow" w:eastAsia="Courier New" w:hAnsi="Arial Narrow"/>
          <w:b w:val="0"/>
          <w:bCs w:val="0"/>
          <w:color w:val="auto"/>
          <w:spacing w:val="-1"/>
          <w:sz w:val="24"/>
          <w:szCs w:val="24"/>
          <w:u w:val="none"/>
        </w:rPr>
        <w:t>ión directa con (ENTIDAD)</w:t>
      </w:r>
      <w:r w:rsidR="00A417DC" w:rsidRPr="00D43AB7">
        <w:rPr>
          <w:rStyle w:val="BodytextBold2"/>
          <w:rFonts w:ascii="Arial Narrow" w:eastAsia="Courier New" w:hAnsi="Arial Narrow"/>
          <w:b w:val="0"/>
          <w:bCs w:val="0"/>
          <w:color w:val="auto"/>
          <w:spacing w:val="-1"/>
          <w:sz w:val="24"/>
          <w:szCs w:val="24"/>
          <w:u w:val="none"/>
        </w:rPr>
        <w:t xml:space="preserve"> y aquellos </w:t>
      </w:r>
      <w:r w:rsidRPr="00D43AB7">
        <w:rPr>
          <w:rStyle w:val="Textoindependiente1"/>
          <w:rFonts w:ascii="Arial Narrow" w:eastAsia="Courier New" w:hAnsi="Arial Narrow"/>
          <w:color w:val="auto"/>
          <w:sz w:val="24"/>
          <w:szCs w:val="24"/>
        </w:rPr>
        <w:t>que se generen en virtud del presente convenio o que legalmente se requieran.</w:t>
      </w:r>
    </w:p>
    <w:p w14:paraId="06B37896" w14:textId="77777777" w:rsidR="001D2D46" w:rsidRPr="00D43AB7" w:rsidRDefault="001D2D46" w:rsidP="00D43AB7">
      <w:pPr>
        <w:jc w:val="both"/>
        <w:rPr>
          <w:rStyle w:val="BodytextBold3"/>
          <w:rFonts w:ascii="Arial Narrow" w:eastAsia="Courier New" w:hAnsi="Arial Narrow"/>
          <w:color w:val="auto"/>
          <w:spacing w:val="-1"/>
          <w:sz w:val="24"/>
          <w:szCs w:val="24"/>
        </w:rPr>
      </w:pPr>
    </w:p>
    <w:p w14:paraId="6C267BB8" w14:textId="1B652F64" w:rsidR="005C2C2D" w:rsidRPr="00D43AB7" w:rsidRDefault="006E39D5" w:rsidP="00D43AB7">
      <w:pPr>
        <w:jc w:val="both"/>
        <w:rPr>
          <w:rFonts w:ascii="Arial Narrow" w:eastAsia="Arial Narrow" w:hAnsi="Arial Narrow" w:cs="Arial Narrow"/>
          <w:sz w:val="24"/>
          <w:szCs w:val="24"/>
        </w:rPr>
      </w:pPr>
      <w:r w:rsidRPr="00D43AB7">
        <w:rPr>
          <w:rStyle w:val="BodytextBold3"/>
          <w:rFonts w:ascii="Arial Narrow" w:eastAsia="Courier New" w:hAnsi="Arial Narrow"/>
          <w:color w:val="auto"/>
          <w:spacing w:val="-1"/>
          <w:sz w:val="24"/>
          <w:szCs w:val="24"/>
        </w:rPr>
        <w:t xml:space="preserve">VIGÉSIMA </w:t>
      </w:r>
      <w:r w:rsidR="00A417DC" w:rsidRPr="00D43AB7">
        <w:rPr>
          <w:rStyle w:val="BodytextBold3"/>
          <w:rFonts w:ascii="Arial Narrow" w:eastAsia="Courier New" w:hAnsi="Arial Narrow"/>
          <w:color w:val="auto"/>
          <w:spacing w:val="-1"/>
          <w:sz w:val="24"/>
          <w:szCs w:val="24"/>
        </w:rPr>
        <w:t>QUINTA</w:t>
      </w:r>
      <w:r w:rsidRPr="00D43AB7">
        <w:rPr>
          <w:rStyle w:val="BodytextBold3"/>
          <w:rFonts w:ascii="Arial Narrow" w:eastAsia="Courier New" w:hAnsi="Arial Narrow"/>
          <w:color w:val="auto"/>
          <w:spacing w:val="-1"/>
          <w:sz w:val="24"/>
          <w:szCs w:val="24"/>
        </w:rPr>
        <w:t xml:space="preserve">. </w:t>
      </w:r>
      <w:r w:rsidR="005C2C2D" w:rsidRPr="00D43AB7">
        <w:rPr>
          <w:rStyle w:val="BodytextBold3"/>
          <w:rFonts w:ascii="Arial Narrow" w:eastAsia="Courier New" w:hAnsi="Arial Narrow"/>
          <w:color w:val="auto"/>
          <w:spacing w:val="-1"/>
          <w:sz w:val="24"/>
          <w:szCs w:val="24"/>
        </w:rPr>
        <w:t>–</w:t>
      </w:r>
      <w:r w:rsidRPr="00D43AB7">
        <w:rPr>
          <w:rStyle w:val="BodytextBold3"/>
          <w:rFonts w:ascii="Arial Narrow" w:eastAsia="Courier New" w:hAnsi="Arial Narrow"/>
          <w:color w:val="auto"/>
          <w:spacing w:val="-1"/>
          <w:sz w:val="24"/>
          <w:szCs w:val="24"/>
        </w:rPr>
        <w:t xml:space="preserve"> PERFECCIONAMIENTO</w:t>
      </w:r>
      <w:r w:rsidR="005C2C2D" w:rsidRPr="00D43AB7">
        <w:rPr>
          <w:rStyle w:val="BodytextBold3"/>
          <w:rFonts w:ascii="Arial Narrow" w:eastAsia="Courier New" w:hAnsi="Arial Narrow"/>
          <w:color w:val="auto"/>
          <w:spacing w:val="-1"/>
          <w:sz w:val="24"/>
          <w:szCs w:val="24"/>
        </w:rPr>
        <w:t>:</w:t>
      </w:r>
      <w:r w:rsidR="005C2C2D" w:rsidRPr="00D43AB7">
        <w:rPr>
          <w:rFonts w:ascii="Arial Narrow" w:eastAsia="Arial Narrow" w:hAnsi="Arial Narrow" w:cs="Arial Narrow"/>
          <w:sz w:val="24"/>
          <w:szCs w:val="24"/>
        </w:rPr>
        <w:t xml:space="preserve"> El convenio requiere para su perfeccionamiento, la aceptación electrónica de las partes, en el Sistema Electrónico para la Contratación Pública – Portal SECOP II www.colombiacompra.gov.co.</w:t>
      </w:r>
    </w:p>
    <w:p w14:paraId="64598AB4" w14:textId="77777777" w:rsidR="006E39D5" w:rsidRPr="00D43AB7" w:rsidRDefault="006E39D5" w:rsidP="00D43AB7">
      <w:pPr>
        <w:jc w:val="both"/>
        <w:rPr>
          <w:rFonts w:ascii="Arial Narrow" w:hAnsi="Arial Narrow"/>
          <w:sz w:val="24"/>
          <w:szCs w:val="24"/>
        </w:rPr>
      </w:pPr>
    </w:p>
    <w:p w14:paraId="5A2B033D" w14:textId="01F25C27" w:rsidR="006E39D5" w:rsidRPr="00D43AB7" w:rsidRDefault="006E39D5" w:rsidP="00D43AB7">
      <w:pPr>
        <w:jc w:val="both"/>
        <w:rPr>
          <w:rFonts w:ascii="Arial Narrow" w:hAnsi="Arial Narrow"/>
          <w:sz w:val="24"/>
          <w:szCs w:val="24"/>
          <w:bdr w:val="none" w:sz="0" w:space="0" w:color="auto" w:frame="1"/>
          <w:shd w:val="clear" w:color="auto" w:fill="FFFFFF"/>
        </w:rPr>
      </w:pPr>
      <w:r w:rsidRPr="00D43AB7">
        <w:rPr>
          <w:rFonts w:ascii="Arial Narrow" w:hAnsi="Arial Narrow"/>
          <w:b/>
          <w:bCs/>
          <w:sz w:val="24"/>
          <w:szCs w:val="24"/>
          <w:bdr w:val="none" w:sz="0" w:space="0" w:color="auto" w:frame="1"/>
          <w:shd w:val="clear" w:color="auto" w:fill="FFFFFF"/>
        </w:rPr>
        <w:t xml:space="preserve">VIGÉSIMA </w:t>
      </w:r>
      <w:r w:rsidR="00A417DC" w:rsidRPr="00D43AB7">
        <w:rPr>
          <w:rFonts w:ascii="Arial Narrow" w:hAnsi="Arial Narrow"/>
          <w:b/>
          <w:bCs/>
          <w:sz w:val="24"/>
          <w:szCs w:val="24"/>
          <w:bdr w:val="none" w:sz="0" w:space="0" w:color="auto" w:frame="1"/>
          <w:shd w:val="clear" w:color="auto" w:fill="FFFFFF"/>
        </w:rPr>
        <w:t>SEXTA</w:t>
      </w:r>
      <w:r w:rsidRPr="00D43AB7">
        <w:rPr>
          <w:rStyle w:val="BodytextBold3"/>
          <w:rFonts w:ascii="Arial Narrow" w:eastAsia="Courier New" w:hAnsi="Arial Narrow"/>
          <w:color w:val="auto"/>
          <w:spacing w:val="-1"/>
          <w:sz w:val="24"/>
          <w:szCs w:val="24"/>
        </w:rPr>
        <w:t>.</w:t>
      </w:r>
      <w:r w:rsidR="00A417DC" w:rsidRPr="00D43AB7">
        <w:rPr>
          <w:rStyle w:val="BodytextBold3"/>
          <w:rFonts w:ascii="Arial Narrow" w:eastAsia="Courier New" w:hAnsi="Arial Narrow"/>
          <w:color w:val="auto"/>
          <w:spacing w:val="-1"/>
          <w:sz w:val="24"/>
          <w:szCs w:val="24"/>
        </w:rPr>
        <w:t xml:space="preserve"> -</w:t>
      </w:r>
      <w:r w:rsidRPr="00D43AB7">
        <w:rPr>
          <w:rFonts w:ascii="Arial Narrow" w:hAnsi="Arial Narrow"/>
          <w:b/>
          <w:bCs/>
          <w:sz w:val="24"/>
          <w:szCs w:val="24"/>
          <w:bdr w:val="none" w:sz="0" w:space="0" w:color="auto" w:frame="1"/>
          <w:shd w:val="clear" w:color="auto" w:fill="FFFFFF"/>
        </w:rPr>
        <w:t xml:space="preserve"> PUBLICACIÓN</w:t>
      </w:r>
      <w:r w:rsidRPr="00D43AB7">
        <w:rPr>
          <w:rFonts w:ascii="Arial Narrow" w:hAnsi="Arial Narrow"/>
          <w:b/>
          <w:sz w:val="24"/>
          <w:szCs w:val="24"/>
          <w:bdr w:val="none" w:sz="0" w:space="0" w:color="auto" w:frame="1"/>
          <w:shd w:val="clear" w:color="auto" w:fill="FFFFFF"/>
        </w:rPr>
        <w:t xml:space="preserve">: </w:t>
      </w:r>
      <w:r w:rsidRPr="00D43AB7">
        <w:rPr>
          <w:rFonts w:ascii="Arial Narrow" w:hAnsi="Arial Narrow"/>
          <w:sz w:val="24"/>
          <w:szCs w:val="24"/>
          <w:bdr w:val="none" w:sz="0" w:space="0" w:color="auto" w:frame="1"/>
          <w:shd w:val="clear" w:color="auto" w:fill="FFFFFF"/>
        </w:rPr>
        <w:t>El convenio se publicará en la plataforma SECOP II conforme al artículo 2.2.1.1.1.7.1 del Decreto 1082 de 2015.</w:t>
      </w:r>
    </w:p>
    <w:p w14:paraId="3F2831EC" w14:textId="77777777" w:rsidR="006E39D5" w:rsidRPr="00D43AB7" w:rsidRDefault="006E39D5" w:rsidP="00D43AB7">
      <w:pPr>
        <w:pStyle w:val="Textoindependiente4"/>
        <w:shd w:val="clear" w:color="auto" w:fill="auto"/>
        <w:tabs>
          <w:tab w:val="left" w:leader="dot" w:pos="2919"/>
        </w:tabs>
        <w:spacing w:before="0" w:after="0" w:line="240" w:lineRule="auto"/>
        <w:ind w:left="20" w:right="20"/>
        <w:rPr>
          <w:rStyle w:val="BodytextBold2"/>
          <w:rFonts w:ascii="Arial Narrow" w:eastAsia="Courier New" w:hAnsi="Arial Narrow"/>
          <w:color w:val="auto"/>
          <w:spacing w:val="-1"/>
          <w:sz w:val="24"/>
          <w:szCs w:val="24"/>
        </w:rPr>
      </w:pPr>
    </w:p>
    <w:p w14:paraId="041000C2" w14:textId="61E78289" w:rsidR="006E39D5" w:rsidRPr="00D43AB7" w:rsidRDefault="00A417DC" w:rsidP="00D43AB7">
      <w:pPr>
        <w:pStyle w:val="Textoindependiente4"/>
        <w:shd w:val="clear" w:color="auto" w:fill="auto"/>
        <w:tabs>
          <w:tab w:val="left" w:leader="dot" w:pos="2919"/>
        </w:tabs>
        <w:spacing w:before="0" w:after="0" w:line="240" w:lineRule="auto"/>
        <w:ind w:left="20" w:right="20"/>
        <w:rPr>
          <w:rStyle w:val="BodytextBold2"/>
          <w:rFonts w:ascii="Arial Narrow" w:eastAsia="Courier New" w:hAnsi="Arial Narrow"/>
          <w:b w:val="0"/>
          <w:bCs w:val="0"/>
          <w:color w:val="auto"/>
          <w:spacing w:val="-1"/>
          <w:sz w:val="24"/>
          <w:szCs w:val="24"/>
          <w:u w:val="none"/>
        </w:rPr>
      </w:pPr>
      <w:r w:rsidRPr="00D43AB7">
        <w:rPr>
          <w:rFonts w:ascii="Arial Narrow" w:hAnsi="Arial Narrow"/>
          <w:b/>
          <w:bCs/>
          <w:sz w:val="24"/>
          <w:szCs w:val="24"/>
          <w:bdr w:val="none" w:sz="0" w:space="0" w:color="auto" w:frame="1"/>
          <w:shd w:val="clear" w:color="auto" w:fill="FFFFFF"/>
        </w:rPr>
        <w:t>VIGÉSIMA S</w:t>
      </w:r>
      <w:r w:rsidR="002D7D86" w:rsidRPr="00D43AB7">
        <w:rPr>
          <w:rFonts w:ascii="Arial Narrow" w:hAnsi="Arial Narrow"/>
          <w:b/>
          <w:bCs/>
          <w:sz w:val="24"/>
          <w:szCs w:val="24"/>
          <w:bdr w:val="none" w:sz="0" w:space="0" w:color="auto" w:frame="1"/>
          <w:shd w:val="clear" w:color="auto" w:fill="FFFFFF"/>
        </w:rPr>
        <w:t>ÉPTIMA</w:t>
      </w:r>
      <w:r w:rsidRPr="00D43AB7">
        <w:rPr>
          <w:rFonts w:ascii="Arial Narrow" w:hAnsi="Arial Narrow"/>
          <w:b/>
          <w:bCs/>
          <w:sz w:val="24"/>
          <w:szCs w:val="24"/>
          <w:bdr w:val="none" w:sz="0" w:space="0" w:color="auto" w:frame="1"/>
          <w:shd w:val="clear" w:color="auto" w:fill="FFFFFF"/>
        </w:rPr>
        <w:t>.</w:t>
      </w:r>
      <w:r w:rsidRPr="00D43AB7">
        <w:rPr>
          <w:rStyle w:val="BodytextBold2"/>
          <w:rFonts w:ascii="Arial Narrow" w:eastAsia="Courier New" w:hAnsi="Arial Narrow"/>
          <w:color w:val="auto"/>
          <w:spacing w:val="-1"/>
          <w:sz w:val="24"/>
          <w:szCs w:val="24"/>
          <w:u w:val="none"/>
        </w:rPr>
        <w:t xml:space="preserve"> </w:t>
      </w:r>
      <w:r w:rsidR="006E39D5" w:rsidRPr="00D43AB7">
        <w:rPr>
          <w:rStyle w:val="BodytextBold2"/>
          <w:rFonts w:ascii="Arial Narrow" w:eastAsia="Courier New" w:hAnsi="Arial Narrow"/>
          <w:color w:val="auto"/>
          <w:spacing w:val="-1"/>
          <w:sz w:val="24"/>
          <w:szCs w:val="24"/>
          <w:u w:val="none"/>
        </w:rPr>
        <w:t xml:space="preserve">- DOMICILIO: </w:t>
      </w:r>
      <w:r w:rsidR="006E39D5" w:rsidRPr="00D43AB7">
        <w:rPr>
          <w:rStyle w:val="BodytextBold2"/>
          <w:rFonts w:ascii="Arial Narrow" w:eastAsia="Courier New" w:hAnsi="Arial Narrow"/>
          <w:b w:val="0"/>
          <w:bCs w:val="0"/>
          <w:color w:val="auto"/>
          <w:spacing w:val="-1"/>
          <w:sz w:val="24"/>
          <w:szCs w:val="24"/>
          <w:u w:val="none"/>
        </w:rPr>
        <w:t xml:space="preserve">Las partes declaran para todos los efectos judiciales y extrajudiciales, que aceptan </w:t>
      </w:r>
      <w:r w:rsidRPr="00D43AB7">
        <w:rPr>
          <w:rStyle w:val="BodytextBold2"/>
          <w:rFonts w:ascii="Arial Narrow" w:eastAsia="Courier New" w:hAnsi="Arial Narrow"/>
          <w:b w:val="0"/>
          <w:bCs w:val="0"/>
          <w:color w:val="auto"/>
          <w:spacing w:val="-1"/>
          <w:sz w:val="24"/>
          <w:szCs w:val="24"/>
          <w:u w:val="none"/>
        </w:rPr>
        <w:t>la ciudad de Bogotá,</w:t>
      </w:r>
      <w:r w:rsidR="006E39D5" w:rsidRPr="00D43AB7">
        <w:rPr>
          <w:rStyle w:val="BodytextBold2"/>
          <w:rFonts w:ascii="Arial Narrow" w:eastAsia="Courier New" w:hAnsi="Arial Narrow"/>
          <w:b w:val="0"/>
          <w:bCs w:val="0"/>
          <w:color w:val="auto"/>
          <w:spacing w:val="-1"/>
          <w:sz w:val="24"/>
          <w:szCs w:val="24"/>
          <w:u w:val="none"/>
        </w:rPr>
        <w:t xml:space="preserve"> como su domicilio principal.</w:t>
      </w:r>
    </w:p>
    <w:p w14:paraId="2925B4A4" w14:textId="77777777" w:rsidR="00C70FFF" w:rsidRPr="00D43AB7" w:rsidRDefault="00C70FFF" w:rsidP="00D43AB7">
      <w:pPr>
        <w:pStyle w:val="Textoindependiente4"/>
        <w:shd w:val="clear" w:color="auto" w:fill="auto"/>
        <w:tabs>
          <w:tab w:val="left" w:leader="dot" w:pos="2919"/>
        </w:tabs>
        <w:spacing w:before="0" w:after="0" w:line="240" w:lineRule="auto"/>
        <w:ind w:left="20" w:right="20"/>
        <w:rPr>
          <w:rStyle w:val="BodytextBold2"/>
          <w:rFonts w:ascii="Arial Narrow" w:eastAsia="Courier New" w:hAnsi="Arial Narrow"/>
          <w:b w:val="0"/>
          <w:bCs w:val="0"/>
          <w:color w:val="auto"/>
          <w:spacing w:val="-1"/>
          <w:sz w:val="24"/>
          <w:szCs w:val="24"/>
          <w:u w:val="none"/>
        </w:rPr>
      </w:pPr>
    </w:p>
    <w:p w14:paraId="18140264" w14:textId="2E9FD9F0" w:rsidR="00C70FFF" w:rsidRPr="00D43AB7" w:rsidRDefault="00C70FFF" w:rsidP="00D43AB7">
      <w:pPr>
        <w:pStyle w:val="Textoindependiente4"/>
        <w:shd w:val="clear" w:color="auto" w:fill="auto"/>
        <w:tabs>
          <w:tab w:val="left" w:leader="dot" w:pos="2919"/>
        </w:tabs>
        <w:spacing w:before="0" w:after="0" w:line="240" w:lineRule="auto"/>
        <w:ind w:left="20" w:right="20"/>
        <w:rPr>
          <w:rStyle w:val="BodytextBold2"/>
          <w:rFonts w:ascii="Arial Narrow" w:eastAsia="Courier New" w:hAnsi="Arial Narrow"/>
          <w:b w:val="0"/>
          <w:bCs w:val="0"/>
          <w:color w:val="auto"/>
          <w:spacing w:val="-1"/>
          <w:sz w:val="24"/>
          <w:szCs w:val="24"/>
          <w:u w:val="none"/>
        </w:rPr>
      </w:pPr>
    </w:p>
    <w:p w14:paraId="55F5EA00" w14:textId="77777777" w:rsidR="006418EF" w:rsidRPr="00D43AB7" w:rsidRDefault="006418EF" w:rsidP="00D43AB7">
      <w:pPr>
        <w:pBdr>
          <w:top w:val="single" w:sz="4" w:space="1" w:color="000000"/>
          <w:left w:val="single" w:sz="4" w:space="0" w:color="000000"/>
          <w:bottom w:val="single" w:sz="4" w:space="1" w:color="000000"/>
          <w:right w:val="single" w:sz="4" w:space="4" w:color="000000"/>
          <w:between w:val="nil"/>
        </w:pBdr>
        <w:ind w:right="333"/>
        <w:jc w:val="both"/>
        <w:rPr>
          <w:rFonts w:ascii="Arial Narrow" w:eastAsia="Arial Narrow" w:hAnsi="Arial Narrow" w:cs="Arial Narrow"/>
          <w:b/>
          <w:sz w:val="24"/>
          <w:szCs w:val="24"/>
        </w:rPr>
      </w:pPr>
      <w:r w:rsidRPr="00D43AB7">
        <w:rPr>
          <w:rFonts w:ascii="Arial Narrow" w:eastAsia="Arial Narrow" w:hAnsi="Arial Narrow" w:cs="Arial Narrow"/>
          <w:b/>
          <w:sz w:val="24"/>
          <w:szCs w:val="24"/>
        </w:rPr>
        <w:lastRenderedPageBreak/>
        <w:t>ESTE DOCUMENTO HACE PARTE INTEGRAL DEL CONVENIO INTERADMINISTRATIVO DE COOPERACIÓN, Y SE ENTIENDE ACEPTADO CON LA SUSCRIPCIÓN ELECTRÓNICA A TRAVÉS DEL PORTAL SECOP II</w:t>
      </w:r>
    </w:p>
    <w:p w14:paraId="14F83D91" w14:textId="77777777" w:rsidR="00AA5527" w:rsidRPr="00D43AB7" w:rsidRDefault="00AA5527" w:rsidP="00D43AB7">
      <w:pPr>
        <w:jc w:val="both"/>
        <w:rPr>
          <w:rFonts w:ascii="Arial Narrow" w:eastAsia="Arial Narrow" w:hAnsi="Arial Narrow" w:cs="Arial Narrow"/>
          <w:sz w:val="24"/>
          <w:szCs w:val="24"/>
          <w:u w:val="single"/>
        </w:rPr>
      </w:pPr>
    </w:p>
    <w:p w14:paraId="18DB678E" w14:textId="77777777" w:rsidR="00C70FFF" w:rsidRPr="00D43AB7" w:rsidRDefault="00C70FFF" w:rsidP="00D43AB7">
      <w:pPr>
        <w:jc w:val="both"/>
        <w:rPr>
          <w:rFonts w:ascii="Arial Narrow" w:eastAsia="Arial Narrow" w:hAnsi="Arial Narrow" w:cs="Arial Narrow"/>
          <w:sz w:val="24"/>
          <w:szCs w:val="24"/>
          <w:u w:val="single"/>
        </w:rPr>
      </w:pPr>
    </w:p>
    <w:p w14:paraId="561EDEAF" w14:textId="77777777" w:rsidR="006418EF" w:rsidRPr="008F0EFD" w:rsidRDefault="006418EF" w:rsidP="00D43AB7">
      <w:pPr>
        <w:jc w:val="both"/>
        <w:rPr>
          <w:rFonts w:ascii="Arial Narrow" w:eastAsia="Arial Narrow" w:hAnsi="Arial Narrow" w:cs="Arial Narrow"/>
          <w:sz w:val="16"/>
          <w:szCs w:val="16"/>
          <w:u w:val="single"/>
        </w:rPr>
      </w:pPr>
      <w:r w:rsidRPr="008F0EFD">
        <w:rPr>
          <w:rFonts w:ascii="Arial Narrow" w:eastAsia="Arial Narrow" w:hAnsi="Arial Narrow" w:cs="Arial Narrow"/>
          <w:sz w:val="16"/>
          <w:szCs w:val="16"/>
          <w:u w:val="single"/>
        </w:rPr>
        <w:t>Por parte de la SNR:</w:t>
      </w:r>
    </w:p>
    <w:p w14:paraId="7951D3DC" w14:textId="77777777" w:rsidR="006418EF" w:rsidRPr="008F0EFD" w:rsidRDefault="006418EF" w:rsidP="00D43AB7">
      <w:pPr>
        <w:jc w:val="both"/>
        <w:rPr>
          <w:rFonts w:ascii="Arial Narrow" w:eastAsia="Arial Narrow" w:hAnsi="Arial Narrow" w:cs="Arial Narrow"/>
          <w:sz w:val="16"/>
          <w:szCs w:val="16"/>
        </w:rPr>
      </w:pPr>
    </w:p>
    <w:p w14:paraId="0C6EDCAF" w14:textId="77777777" w:rsidR="00AA5527" w:rsidRPr="008F0EFD" w:rsidRDefault="00AA5527" w:rsidP="00D43AB7">
      <w:pPr>
        <w:jc w:val="both"/>
        <w:rPr>
          <w:rFonts w:ascii="Arial Narrow" w:eastAsia="Arial Narrow" w:hAnsi="Arial Narrow" w:cs="Arial Narrow"/>
          <w:sz w:val="16"/>
          <w:szCs w:val="16"/>
        </w:rPr>
      </w:pPr>
    </w:p>
    <w:p w14:paraId="62D1E271" w14:textId="6D1A9C1C" w:rsidR="008B22FC" w:rsidRPr="008F0EFD" w:rsidRDefault="00F53FB8" w:rsidP="00D43AB7">
      <w:pPr>
        <w:jc w:val="both"/>
        <w:rPr>
          <w:rFonts w:ascii="Arial Narrow" w:eastAsia="Arial Narrow" w:hAnsi="Arial Narrow" w:cs="Arial Narrow"/>
          <w:sz w:val="16"/>
          <w:szCs w:val="16"/>
        </w:rPr>
      </w:pPr>
      <w:r w:rsidRPr="008F0EFD">
        <w:rPr>
          <w:rFonts w:ascii="Arial Narrow" w:eastAsia="Arial Narrow" w:hAnsi="Arial Narrow" w:cs="Arial Narrow"/>
          <w:sz w:val="16"/>
          <w:szCs w:val="16"/>
        </w:rPr>
        <w:t>Aprobó:</w:t>
      </w:r>
      <w:r w:rsidRPr="008F0EFD">
        <w:rPr>
          <w:rFonts w:ascii="Arial Narrow" w:eastAsia="Arial Narrow" w:hAnsi="Arial Narrow" w:cs="Arial Narrow"/>
          <w:sz w:val="16"/>
          <w:szCs w:val="16"/>
        </w:rPr>
        <w:tab/>
      </w:r>
      <w:r w:rsidRPr="008F0EFD">
        <w:rPr>
          <w:rFonts w:ascii="Arial Narrow" w:eastAsia="Arial Narrow" w:hAnsi="Arial Narrow" w:cs="Arial Narrow"/>
          <w:sz w:val="16"/>
          <w:szCs w:val="16"/>
        </w:rPr>
        <w:tab/>
      </w:r>
      <w:r w:rsidR="0031123A" w:rsidRPr="008F0EFD">
        <w:rPr>
          <w:rFonts w:ascii="Arial Narrow" w:hAnsi="Arial Narrow"/>
          <w:sz w:val="16"/>
          <w:szCs w:val="16"/>
          <w:shd w:val="clear" w:color="auto" w:fill="FFFFFF"/>
        </w:rPr>
        <w:t xml:space="preserve"> – Superintendente de Notariado y Registro</w:t>
      </w:r>
    </w:p>
    <w:p w14:paraId="53399B87" w14:textId="3FB6BFCA" w:rsidR="006418EF" w:rsidRPr="008F0EFD" w:rsidRDefault="005332F8" w:rsidP="00D43AB7">
      <w:pPr>
        <w:jc w:val="both"/>
        <w:rPr>
          <w:rFonts w:ascii="Arial Narrow" w:eastAsia="Arial Narrow" w:hAnsi="Arial Narrow" w:cs="Arial Narrow"/>
          <w:sz w:val="16"/>
          <w:szCs w:val="16"/>
        </w:rPr>
      </w:pPr>
      <w:r>
        <w:rPr>
          <w:rFonts w:ascii="Arial Narrow" w:eastAsia="Arial Narrow" w:hAnsi="Arial Narrow" w:cs="Arial Narrow"/>
          <w:sz w:val="16"/>
          <w:szCs w:val="16"/>
        </w:rPr>
        <w:t xml:space="preserve">Aprobó: </w:t>
      </w:r>
      <w:r>
        <w:rPr>
          <w:rFonts w:ascii="Arial Narrow" w:eastAsia="Arial Narrow" w:hAnsi="Arial Narrow" w:cs="Arial Narrow"/>
          <w:sz w:val="16"/>
          <w:szCs w:val="16"/>
        </w:rPr>
        <w:tab/>
      </w:r>
      <w:r>
        <w:rPr>
          <w:rFonts w:ascii="Arial Narrow" w:eastAsia="Arial Narrow" w:hAnsi="Arial Narrow" w:cs="Arial Narrow"/>
          <w:sz w:val="16"/>
          <w:szCs w:val="16"/>
        </w:rPr>
        <w:tab/>
      </w:r>
      <w:r w:rsidR="006418EF" w:rsidRPr="008F0EFD">
        <w:rPr>
          <w:rFonts w:ascii="Arial Narrow" w:eastAsia="Arial Narrow" w:hAnsi="Arial Narrow" w:cs="Arial Narrow"/>
          <w:sz w:val="16"/>
          <w:szCs w:val="16"/>
        </w:rPr>
        <w:t xml:space="preserve"> – </w:t>
      </w:r>
      <w:r w:rsidR="000537DC" w:rsidRPr="008F0EFD">
        <w:rPr>
          <w:rFonts w:ascii="Arial Narrow" w:eastAsia="Arial Narrow" w:hAnsi="Arial Narrow" w:cs="Arial Narrow"/>
          <w:sz w:val="16"/>
          <w:szCs w:val="16"/>
        </w:rPr>
        <w:t>Dirección de Contratación</w:t>
      </w:r>
      <w:r w:rsidR="006418EF" w:rsidRPr="008F0EFD">
        <w:rPr>
          <w:rFonts w:ascii="Arial Narrow" w:eastAsia="Arial Narrow" w:hAnsi="Arial Narrow" w:cs="Arial Narrow"/>
          <w:sz w:val="16"/>
          <w:szCs w:val="16"/>
        </w:rPr>
        <w:t xml:space="preserve"> – SNR</w:t>
      </w:r>
    </w:p>
    <w:p w14:paraId="643C221E" w14:textId="1B0C4794" w:rsidR="006418EF" w:rsidRPr="008F0EFD" w:rsidRDefault="006418EF" w:rsidP="00D43AB7">
      <w:pPr>
        <w:jc w:val="both"/>
        <w:rPr>
          <w:rFonts w:ascii="Arial Narrow" w:eastAsia="Arial Narrow" w:hAnsi="Arial Narrow" w:cs="Arial Narrow"/>
          <w:sz w:val="16"/>
          <w:szCs w:val="16"/>
        </w:rPr>
      </w:pPr>
      <w:r w:rsidRPr="008F0EFD">
        <w:rPr>
          <w:rFonts w:ascii="Arial Narrow" w:eastAsia="Arial Narrow" w:hAnsi="Arial Narrow" w:cs="Arial Narrow"/>
          <w:sz w:val="16"/>
          <w:szCs w:val="16"/>
        </w:rPr>
        <w:t>Revi</w:t>
      </w:r>
      <w:r w:rsidR="005332F8">
        <w:rPr>
          <w:rFonts w:ascii="Arial Narrow" w:eastAsia="Arial Narrow" w:hAnsi="Arial Narrow" w:cs="Arial Narrow"/>
          <w:sz w:val="16"/>
          <w:szCs w:val="16"/>
        </w:rPr>
        <w:t>só:</w:t>
      </w:r>
      <w:r w:rsidR="005332F8">
        <w:rPr>
          <w:rFonts w:ascii="Arial Narrow" w:eastAsia="Arial Narrow" w:hAnsi="Arial Narrow" w:cs="Arial Narrow"/>
          <w:sz w:val="16"/>
          <w:szCs w:val="16"/>
        </w:rPr>
        <w:tab/>
      </w:r>
      <w:r w:rsidR="005332F8">
        <w:rPr>
          <w:rFonts w:ascii="Arial Narrow" w:eastAsia="Arial Narrow" w:hAnsi="Arial Narrow" w:cs="Arial Narrow"/>
          <w:sz w:val="16"/>
          <w:szCs w:val="16"/>
        </w:rPr>
        <w:tab/>
      </w:r>
      <w:r w:rsidR="00546EAF" w:rsidRPr="008F0EFD">
        <w:rPr>
          <w:rFonts w:ascii="Arial Narrow" w:eastAsia="Arial Narrow" w:hAnsi="Arial Narrow" w:cs="Arial Narrow"/>
          <w:sz w:val="16"/>
          <w:szCs w:val="16"/>
        </w:rPr>
        <w:t xml:space="preserve"> </w:t>
      </w:r>
      <w:r w:rsidRPr="008F0EFD">
        <w:rPr>
          <w:rFonts w:ascii="Arial Narrow" w:eastAsia="Arial Narrow" w:hAnsi="Arial Narrow" w:cs="Arial Narrow"/>
          <w:sz w:val="16"/>
          <w:szCs w:val="16"/>
        </w:rPr>
        <w:t>– Director</w:t>
      </w:r>
      <w:r w:rsidR="00546EAF" w:rsidRPr="008F0EFD">
        <w:rPr>
          <w:rFonts w:ascii="Arial Narrow" w:eastAsia="Arial Narrow" w:hAnsi="Arial Narrow" w:cs="Arial Narrow"/>
          <w:sz w:val="16"/>
          <w:szCs w:val="16"/>
        </w:rPr>
        <w:t>a</w:t>
      </w:r>
      <w:r w:rsidRPr="008F0EFD">
        <w:rPr>
          <w:rFonts w:ascii="Arial Narrow" w:eastAsia="Arial Narrow" w:hAnsi="Arial Narrow" w:cs="Arial Narrow"/>
          <w:sz w:val="16"/>
          <w:szCs w:val="16"/>
        </w:rPr>
        <w:t xml:space="preserve"> de Contratación – SNR</w:t>
      </w:r>
    </w:p>
    <w:p w14:paraId="71F5B761" w14:textId="70BD3732" w:rsidR="006418EF" w:rsidRPr="008F0EFD" w:rsidRDefault="005332F8" w:rsidP="00D43AB7">
      <w:pPr>
        <w:jc w:val="both"/>
        <w:rPr>
          <w:rFonts w:ascii="Arial Narrow" w:eastAsia="Arial Narrow" w:hAnsi="Arial Narrow" w:cs="Arial Narrow"/>
          <w:sz w:val="16"/>
          <w:szCs w:val="16"/>
        </w:rPr>
      </w:pPr>
      <w:r>
        <w:rPr>
          <w:rFonts w:ascii="Arial Narrow" w:eastAsia="Arial Narrow" w:hAnsi="Arial Narrow" w:cs="Arial Narrow"/>
          <w:sz w:val="16"/>
          <w:szCs w:val="16"/>
        </w:rPr>
        <w:t xml:space="preserve">Revisó: </w:t>
      </w:r>
      <w:r>
        <w:rPr>
          <w:rFonts w:ascii="Arial Narrow" w:eastAsia="Arial Narrow" w:hAnsi="Arial Narrow" w:cs="Arial Narrow"/>
          <w:sz w:val="16"/>
          <w:szCs w:val="16"/>
        </w:rPr>
        <w:tab/>
      </w:r>
      <w:r>
        <w:rPr>
          <w:rFonts w:ascii="Arial Narrow" w:eastAsia="Arial Narrow" w:hAnsi="Arial Narrow" w:cs="Arial Narrow"/>
          <w:sz w:val="16"/>
          <w:szCs w:val="16"/>
        </w:rPr>
        <w:tab/>
      </w:r>
      <w:r w:rsidR="006418EF" w:rsidRPr="008F0EFD">
        <w:rPr>
          <w:rFonts w:ascii="Arial Narrow" w:eastAsia="Arial Narrow" w:hAnsi="Arial Narrow" w:cs="Arial Narrow"/>
          <w:sz w:val="16"/>
          <w:szCs w:val="16"/>
        </w:rPr>
        <w:t xml:space="preserve"> – Abogado Dirección de Contratación – SNR</w:t>
      </w:r>
    </w:p>
    <w:p w14:paraId="7A89064F" w14:textId="600524D7" w:rsidR="006418EF" w:rsidRPr="008F0EFD" w:rsidRDefault="006418EF" w:rsidP="00D43AB7">
      <w:pPr>
        <w:jc w:val="both"/>
        <w:rPr>
          <w:rFonts w:ascii="Arial Narrow" w:eastAsia="Arial Narrow" w:hAnsi="Arial Narrow" w:cs="Arial Narrow"/>
          <w:sz w:val="16"/>
          <w:szCs w:val="16"/>
        </w:rPr>
      </w:pPr>
      <w:r w:rsidRPr="008F0EFD">
        <w:rPr>
          <w:rFonts w:ascii="Arial Narrow" w:eastAsia="Arial Narrow" w:hAnsi="Arial Narrow" w:cs="Arial Narrow"/>
          <w:sz w:val="16"/>
          <w:szCs w:val="16"/>
        </w:rPr>
        <w:t xml:space="preserve">Revisó:  </w:t>
      </w:r>
      <w:r w:rsidRPr="008F0EFD">
        <w:rPr>
          <w:rFonts w:ascii="Arial Narrow" w:eastAsia="Arial Narrow" w:hAnsi="Arial Narrow" w:cs="Arial Narrow"/>
          <w:sz w:val="16"/>
          <w:szCs w:val="16"/>
        </w:rPr>
        <w:tab/>
      </w:r>
      <w:r w:rsidRPr="008F0EFD">
        <w:rPr>
          <w:rFonts w:ascii="Arial Narrow" w:eastAsia="Arial Narrow" w:hAnsi="Arial Narrow" w:cs="Arial Narrow"/>
          <w:sz w:val="16"/>
          <w:szCs w:val="16"/>
        </w:rPr>
        <w:tab/>
      </w:r>
      <w:r w:rsidR="005332F8">
        <w:rPr>
          <w:rFonts w:ascii="Arial Narrow" w:eastAsia="Arial Narrow" w:hAnsi="Arial Narrow" w:cs="Arial Narrow"/>
          <w:sz w:val="16"/>
          <w:szCs w:val="16"/>
        </w:rPr>
        <w:t>-</w:t>
      </w:r>
      <w:r w:rsidRPr="008F0EFD">
        <w:rPr>
          <w:rFonts w:ascii="Arial Narrow" w:eastAsia="Arial Narrow" w:hAnsi="Arial Narrow" w:cs="Arial Narrow"/>
          <w:sz w:val="16"/>
          <w:szCs w:val="16"/>
        </w:rPr>
        <w:t xml:space="preserve"> Director Técnico de </w:t>
      </w:r>
      <w:r w:rsidR="00DF1181" w:rsidRPr="008F0EFD">
        <w:rPr>
          <w:rFonts w:ascii="Arial Narrow" w:eastAsia="Arial Narrow" w:hAnsi="Arial Narrow" w:cs="Arial Narrow"/>
          <w:sz w:val="16"/>
          <w:szCs w:val="16"/>
        </w:rPr>
        <w:t>Registro –</w:t>
      </w:r>
      <w:r w:rsidRPr="008F0EFD">
        <w:rPr>
          <w:rFonts w:ascii="Arial Narrow" w:eastAsia="Arial Narrow" w:hAnsi="Arial Narrow" w:cs="Arial Narrow"/>
          <w:sz w:val="16"/>
          <w:szCs w:val="16"/>
        </w:rPr>
        <w:t xml:space="preserve"> SNR</w:t>
      </w:r>
    </w:p>
    <w:p w14:paraId="79EF10B0" w14:textId="79F0B09F" w:rsidR="00C70FFF" w:rsidRPr="008F0EFD" w:rsidRDefault="00C70FFF" w:rsidP="00D43AB7">
      <w:pPr>
        <w:jc w:val="both"/>
        <w:rPr>
          <w:rFonts w:ascii="Arial Narrow" w:eastAsia="Arial Narrow" w:hAnsi="Arial Narrow" w:cs="Arial Narrow"/>
          <w:sz w:val="16"/>
          <w:szCs w:val="16"/>
        </w:rPr>
      </w:pPr>
      <w:r w:rsidRPr="008F0EFD">
        <w:rPr>
          <w:rFonts w:ascii="Arial Narrow" w:eastAsia="Arial Narrow" w:hAnsi="Arial Narrow" w:cs="Arial Narrow"/>
          <w:sz w:val="16"/>
          <w:szCs w:val="16"/>
        </w:rPr>
        <w:t>Rev</w:t>
      </w:r>
      <w:r w:rsidR="005332F8">
        <w:rPr>
          <w:rFonts w:ascii="Arial Narrow" w:eastAsia="Arial Narrow" w:hAnsi="Arial Narrow" w:cs="Arial Narrow"/>
          <w:sz w:val="16"/>
          <w:szCs w:val="16"/>
        </w:rPr>
        <w:t xml:space="preserve">isó:  </w:t>
      </w:r>
      <w:r w:rsidR="005332F8">
        <w:rPr>
          <w:rFonts w:ascii="Arial Narrow" w:eastAsia="Arial Narrow" w:hAnsi="Arial Narrow" w:cs="Arial Narrow"/>
          <w:sz w:val="16"/>
          <w:szCs w:val="16"/>
        </w:rPr>
        <w:tab/>
      </w:r>
      <w:r w:rsidR="005332F8">
        <w:rPr>
          <w:rFonts w:ascii="Arial Narrow" w:eastAsia="Arial Narrow" w:hAnsi="Arial Narrow" w:cs="Arial Narrow"/>
          <w:sz w:val="16"/>
          <w:szCs w:val="16"/>
        </w:rPr>
        <w:tab/>
      </w:r>
      <w:r w:rsidRPr="008F0EFD">
        <w:rPr>
          <w:rFonts w:ascii="Arial Narrow" w:eastAsia="Arial Narrow" w:hAnsi="Arial Narrow" w:cs="Arial Narrow"/>
          <w:sz w:val="16"/>
          <w:szCs w:val="16"/>
        </w:rPr>
        <w:t>– Abogado-DTR- SNR</w:t>
      </w:r>
    </w:p>
    <w:p w14:paraId="75C4117D" w14:textId="359B2D4C" w:rsidR="006418EF" w:rsidRPr="008F0EFD" w:rsidRDefault="006418EF" w:rsidP="00D43AB7">
      <w:pPr>
        <w:jc w:val="both"/>
        <w:rPr>
          <w:rFonts w:ascii="Arial Narrow" w:eastAsia="Arial Narrow" w:hAnsi="Arial Narrow" w:cs="Arial Narrow"/>
          <w:sz w:val="16"/>
          <w:szCs w:val="16"/>
        </w:rPr>
      </w:pPr>
      <w:r w:rsidRPr="008F0EFD">
        <w:rPr>
          <w:rFonts w:ascii="Arial Narrow" w:eastAsia="Arial Narrow" w:hAnsi="Arial Narrow" w:cs="Arial Narrow"/>
          <w:sz w:val="16"/>
          <w:szCs w:val="16"/>
        </w:rPr>
        <w:t>Proyectó</w:t>
      </w:r>
      <w:r w:rsidR="005332F8">
        <w:rPr>
          <w:rFonts w:ascii="Arial Narrow" w:eastAsia="Arial Narrow" w:hAnsi="Arial Narrow" w:cs="Arial Narrow"/>
          <w:sz w:val="16"/>
          <w:szCs w:val="16"/>
        </w:rPr>
        <w:t>:</w:t>
      </w:r>
      <w:r w:rsidR="005332F8">
        <w:rPr>
          <w:rFonts w:ascii="Arial Narrow" w:eastAsia="Arial Narrow" w:hAnsi="Arial Narrow" w:cs="Arial Narrow"/>
          <w:sz w:val="16"/>
          <w:szCs w:val="16"/>
        </w:rPr>
        <w:tab/>
      </w:r>
      <w:r w:rsidR="005332F8">
        <w:rPr>
          <w:rFonts w:ascii="Arial Narrow" w:eastAsia="Arial Narrow" w:hAnsi="Arial Narrow" w:cs="Arial Narrow"/>
          <w:sz w:val="16"/>
          <w:szCs w:val="16"/>
        </w:rPr>
        <w:tab/>
      </w:r>
      <w:r w:rsidR="008B22FC" w:rsidRPr="008F0EFD">
        <w:rPr>
          <w:rFonts w:ascii="Arial Narrow" w:eastAsia="Arial Narrow" w:hAnsi="Arial Narrow" w:cs="Arial Narrow"/>
          <w:sz w:val="16"/>
          <w:szCs w:val="16"/>
        </w:rPr>
        <w:t>– Profesional Especializado-</w:t>
      </w:r>
      <w:r w:rsidRPr="008F0EFD">
        <w:rPr>
          <w:rFonts w:ascii="Arial Narrow" w:eastAsia="Arial Narrow" w:hAnsi="Arial Narrow" w:cs="Arial Narrow"/>
          <w:sz w:val="16"/>
          <w:szCs w:val="16"/>
        </w:rPr>
        <w:t xml:space="preserve"> DTR-SNR</w:t>
      </w:r>
    </w:p>
    <w:p w14:paraId="7DDFCDEF" w14:textId="77777777" w:rsidR="006418EF" w:rsidRPr="008F0EFD" w:rsidRDefault="006418EF" w:rsidP="00D43AB7">
      <w:pPr>
        <w:jc w:val="both"/>
        <w:rPr>
          <w:rFonts w:ascii="Arial Narrow" w:eastAsia="Arial Narrow" w:hAnsi="Arial Narrow" w:cs="Arial Narrow"/>
          <w:sz w:val="16"/>
          <w:szCs w:val="16"/>
        </w:rPr>
      </w:pPr>
    </w:p>
    <w:p w14:paraId="125EB1C1" w14:textId="77777777" w:rsidR="00AA5527" w:rsidRPr="008F0EFD" w:rsidRDefault="00AA5527" w:rsidP="00D43AB7">
      <w:pPr>
        <w:jc w:val="both"/>
        <w:rPr>
          <w:rFonts w:ascii="Arial Narrow" w:eastAsia="Arial Narrow" w:hAnsi="Arial Narrow" w:cs="Arial Narrow"/>
          <w:sz w:val="16"/>
          <w:szCs w:val="16"/>
        </w:rPr>
      </w:pPr>
    </w:p>
    <w:p w14:paraId="55D5F6EE" w14:textId="77777777" w:rsidR="00AA5527" w:rsidRPr="008F0EFD" w:rsidRDefault="00AA5527" w:rsidP="00D43AB7">
      <w:pPr>
        <w:jc w:val="both"/>
        <w:rPr>
          <w:rFonts w:ascii="Arial Narrow" w:eastAsia="Arial Narrow" w:hAnsi="Arial Narrow" w:cs="Arial Narrow"/>
          <w:sz w:val="16"/>
          <w:szCs w:val="16"/>
        </w:rPr>
      </w:pPr>
    </w:p>
    <w:p w14:paraId="3D98B803" w14:textId="1815E460" w:rsidR="006418EF" w:rsidRPr="008F0EFD" w:rsidRDefault="005332F8" w:rsidP="00D43AB7">
      <w:pPr>
        <w:jc w:val="both"/>
        <w:rPr>
          <w:rFonts w:ascii="Arial Narrow" w:eastAsia="Arial Narrow" w:hAnsi="Arial Narrow" w:cs="Arial Narrow"/>
          <w:sz w:val="16"/>
          <w:szCs w:val="16"/>
          <w:u w:val="single"/>
        </w:rPr>
      </w:pPr>
      <w:r>
        <w:rPr>
          <w:rFonts w:ascii="Arial Narrow" w:eastAsia="Arial Narrow" w:hAnsi="Arial Narrow" w:cs="Arial Narrow"/>
          <w:sz w:val="16"/>
          <w:szCs w:val="16"/>
          <w:u w:val="single"/>
        </w:rPr>
        <w:t>Por parte de la Entidad</w:t>
      </w:r>
    </w:p>
    <w:p w14:paraId="26D8303F" w14:textId="4FAC4EFF" w:rsidR="006418EF" w:rsidRPr="008F0EFD" w:rsidRDefault="006418EF" w:rsidP="00D43AB7">
      <w:pPr>
        <w:jc w:val="both"/>
        <w:rPr>
          <w:rFonts w:ascii="Arial Narrow" w:eastAsia="Arial Narrow" w:hAnsi="Arial Narrow" w:cs="Arial Narrow"/>
          <w:sz w:val="16"/>
          <w:szCs w:val="16"/>
        </w:rPr>
      </w:pPr>
      <w:r w:rsidRPr="008F0EFD">
        <w:rPr>
          <w:rFonts w:ascii="Arial Narrow" w:eastAsia="Arial Narrow" w:hAnsi="Arial Narrow" w:cs="Arial Narrow"/>
          <w:sz w:val="16"/>
          <w:szCs w:val="16"/>
        </w:rPr>
        <w:t xml:space="preserve">Aprobó tema técnico:   </w:t>
      </w:r>
      <w:r w:rsidRPr="008F0EFD">
        <w:rPr>
          <w:rFonts w:ascii="Arial Narrow" w:eastAsia="Arial Narrow" w:hAnsi="Arial Narrow" w:cs="Arial Narrow"/>
          <w:sz w:val="16"/>
          <w:szCs w:val="16"/>
        </w:rPr>
        <w:tab/>
      </w:r>
      <w:r w:rsidRPr="008F0EFD">
        <w:rPr>
          <w:rFonts w:ascii="Arial Narrow" w:eastAsia="Arial Narrow" w:hAnsi="Arial Narrow" w:cs="Arial Narrow"/>
          <w:sz w:val="16"/>
          <w:szCs w:val="16"/>
        </w:rPr>
        <w:tab/>
      </w:r>
    </w:p>
    <w:p w14:paraId="4EBF9C9B" w14:textId="6A6E7146" w:rsidR="006418EF" w:rsidRPr="008F0EFD" w:rsidRDefault="006418EF" w:rsidP="00D43AB7">
      <w:pPr>
        <w:jc w:val="both"/>
        <w:rPr>
          <w:rFonts w:ascii="Arial Narrow" w:eastAsia="Arial Narrow" w:hAnsi="Arial Narrow" w:cs="Arial Narrow"/>
          <w:sz w:val="16"/>
          <w:szCs w:val="16"/>
        </w:rPr>
      </w:pPr>
      <w:r w:rsidRPr="008F0EFD">
        <w:rPr>
          <w:rFonts w:ascii="Arial Narrow" w:eastAsia="Arial Narrow" w:hAnsi="Arial Narrow" w:cs="Arial Narrow"/>
          <w:sz w:val="16"/>
          <w:szCs w:val="16"/>
        </w:rPr>
        <w:t xml:space="preserve">Aprobó tema contractual: </w:t>
      </w:r>
      <w:r w:rsidRPr="008F0EFD">
        <w:rPr>
          <w:rFonts w:ascii="Arial Narrow" w:eastAsia="Arial Narrow" w:hAnsi="Arial Narrow" w:cs="Arial Narrow"/>
          <w:sz w:val="16"/>
          <w:szCs w:val="16"/>
        </w:rPr>
        <w:tab/>
      </w:r>
    </w:p>
    <w:sectPr w:rsidR="006418EF" w:rsidRPr="008F0EFD" w:rsidSect="003404A9">
      <w:headerReference w:type="even" r:id="rId9"/>
      <w:headerReference w:type="default" r:id="rId10"/>
      <w:footerReference w:type="default" r:id="rId11"/>
      <w:headerReference w:type="first" r:id="rId12"/>
      <w:footerReference w:type="first" r:id="rId13"/>
      <w:pgSz w:w="12240" w:h="15840" w:code="1"/>
      <w:pgMar w:top="1418" w:right="1183" w:bottom="1418" w:left="1418" w:header="709" w:footer="85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478C9" w14:textId="77777777" w:rsidR="00057522" w:rsidRDefault="00057522" w:rsidP="00CC2A4A">
      <w:r>
        <w:separator/>
      </w:r>
    </w:p>
  </w:endnote>
  <w:endnote w:type="continuationSeparator" w:id="0">
    <w:p w14:paraId="72D076E0" w14:textId="77777777" w:rsidR="00057522" w:rsidRDefault="00057522" w:rsidP="00CC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30D51" w14:textId="6FD1E801" w:rsidR="00552D80" w:rsidRDefault="00552D80" w:rsidP="00552D80">
    <w:pPr>
      <w:pStyle w:val="Piedepgina"/>
      <w:rPr>
        <w:rFonts w:ascii="Arial Narrow" w:hAnsi="Arial Narrow"/>
        <w:b/>
        <w:szCs w:val="16"/>
      </w:rPr>
    </w:pPr>
    <w:r w:rsidRPr="00C87E7A">
      <w:rPr>
        <w:rFonts w:ascii="Arial Narrow" w:hAnsi="Arial Narrow"/>
        <w:b/>
        <w:noProof/>
        <w:szCs w:val="16"/>
        <w:lang w:val="es-CO" w:eastAsia="es-CO"/>
      </w:rPr>
      <mc:AlternateContent>
        <mc:Choice Requires="wps">
          <w:drawing>
            <wp:anchor distT="0" distB="0" distL="114300" distR="114300" simplePos="0" relativeHeight="251659264" behindDoc="0" locked="0" layoutInCell="1" allowOverlap="1" wp14:anchorId="19AB8D59" wp14:editId="7A2E5AC2">
              <wp:simplePos x="0" y="0"/>
              <wp:positionH relativeFrom="column">
                <wp:posOffset>3188335</wp:posOffset>
              </wp:positionH>
              <wp:positionV relativeFrom="paragraph">
                <wp:posOffset>130810</wp:posOffset>
              </wp:positionV>
              <wp:extent cx="3209290" cy="815975"/>
              <wp:effectExtent l="0" t="0" r="0" b="3175"/>
              <wp:wrapNone/>
              <wp:docPr id="1"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81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55910" w14:textId="77777777" w:rsidR="00552D80" w:rsidRPr="008336D2" w:rsidRDefault="00552D80" w:rsidP="00552D80">
                          <w:pPr>
                            <w:jc w:val="right"/>
                            <w:rPr>
                              <w:b/>
                              <w:color w:val="000000"/>
                              <w:sz w:val="18"/>
                              <w:szCs w:val="18"/>
                            </w:rPr>
                          </w:pPr>
                          <w:r w:rsidRPr="008336D2">
                            <w:rPr>
                              <w:b/>
                              <w:color w:val="000000"/>
                              <w:sz w:val="18"/>
                              <w:szCs w:val="18"/>
                            </w:rPr>
                            <w:t>Superintendencia de Notariado y Registro</w:t>
                          </w:r>
                        </w:p>
                        <w:p w14:paraId="2106B2ED" w14:textId="77777777" w:rsidR="00552D80" w:rsidRDefault="00552D80" w:rsidP="00552D80">
                          <w:pPr>
                            <w:jc w:val="right"/>
                            <w:rPr>
                              <w:color w:val="000000"/>
                              <w:sz w:val="16"/>
                              <w:szCs w:val="16"/>
                            </w:rPr>
                          </w:pPr>
                          <w:r w:rsidRPr="008336D2">
                            <w:rPr>
                              <w:color w:val="000000"/>
                              <w:sz w:val="16"/>
                              <w:szCs w:val="16"/>
                            </w:rPr>
                            <w:t>Calle 26 No. 13</w:t>
                          </w:r>
                          <w:r>
                            <w:rPr>
                              <w:color w:val="000000"/>
                              <w:sz w:val="16"/>
                              <w:szCs w:val="16"/>
                            </w:rPr>
                            <w:t xml:space="preserve"> </w:t>
                          </w:r>
                          <w:r w:rsidRPr="008336D2">
                            <w:rPr>
                              <w:color w:val="000000"/>
                              <w:sz w:val="16"/>
                              <w:szCs w:val="16"/>
                            </w:rPr>
                            <w:t>-</w:t>
                          </w:r>
                          <w:r>
                            <w:rPr>
                              <w:color w:val="000000"/>
                              <w:sz w:val="16"/>
                              <w:szCs w:val="16"/>
                            </w:rPr>
                            <w:t xml:space="preserve"> </w:t>
                          </w:r>
                          <w:r w:rsidRPr="008336D2">
                            <w:rPr>
                              <w:color w:val="000000"/>
                              <w:sz w:val="16"/>
                              <w:szCs w:val="16"/>
                            </w:rPr>
                            <w:t xml:space="preserve">49 </w:t>
                          </w:r>
                          <w:proofErr w:type="spellStart"/>
                          <w:r w:rsidRPr="008336D2">
                            <w:rPr>
                              <w:color w:val="000000"/>
                              <w:sz w:val="16"/>
                              <w:szCs w:val="16"/>
                            </w:rPr>
                            <w:t>Int</w:t>
                          </w:r>
                          <w:proofErr w:type="spellEnd"/>
                          <w:r w:rsidRPr="008336D2">
                            <w:rPr>
                              <w:color w:val="000000"/>
                              <w:sz w:val="16"/>
                              <w:szCs w:val="16"/>
                            </w:rPr>
                            <w:t>. 201</w:t>
                          </w:r>
                        </w:p>
                        <w:p w14:paraId="190AE82B" w14:textId="77777777" w:rsidR="00552D80" w:rsidRPr="008336D2" w:rsidRDefault="00552D80" w:rsidP="00552D80">
                          <w:pPr>
                            <w:jc w:val="right"/>
                            <w:rPr>
                              <w:color w:val="000000"/>
                              <w:sz w:val="16"/>
                              <w:szCs w:val="16"/>
                            </w:rPr>
                          </w:pPr>
                          <w:r w:rsidRPr="008336D2">
                            <w:rPr>
                              <w:color w:val="000000"/>
                              <w:sz w:val="16"/>
                              <w:szCs w:val="16"/>
                            </w:rPr>
                            <w:t xml:space="preserve">PBX </w:t>
                          </w:r>
                          <w:r>
                            <w:rPr>
                              <w:color w:val="000000"/>
                              <w:sz w:val="16"/>
                              <w:szCs w:val="16"/>
                            </w:rPr>
                            <w:t xml:space="preserve">57 + </w:t>
                          </w:r>
                          <w:r w:rsidRPr="008336D2">
                            <w:rPr>
                              <w:color w:val="000000"/>
                              <w:sz w:val="16"/>
                              <w:szCs w:val="16"/>
                            </w:rPr>
                            <w:t>(1)</w:t>
                          </w:r>
                          <w:r>
                            <w:rPr>
                              <w:color w:val="000000"/>
                              <w:sz w:val="16"/>
                              <w:szCs w:val="16"/>
                            </w:rPr>
                            <w:t xml:space="preserve"> </w:t>
                          </w:r>
                          <w:r w:rsidRPr="008336D2">
                            <w:rPr>
                              <w:color w:val="000000"/>
                              <w:sz w:val="16"/>
                              <w:szCs w:val="16"/>
                            </w:rPr>
                            <w:t>3282121</w:t>
                          </w:r>
                        </w:p>
                        <w:p w14:paraId="52798AB1" w14:textId="77777777" w:rsidR="00552D80" w:rsidRPr="008336D2" w:rsidRDefault="00552D80" w:rsidP="00552D80">
                          <w:pPr>
                            <w:jc w:val="right"/>
                            <w:rPr>
                              <w:color w:val="000000"/>
                              <w:sz w:val="16"/>
                              <w:szCs w:val="16"/>
                            </w:rPr>
                          </w:pPr>
                          <w:r w:rsidRPr="008336D2">
                            <w:rPr>
                              <w:color w:val="000000"/>
                              <w:sz w:val="16"/>
                              <w:szCs w:val="16"/>
                            </w:rPr>
                            <w:t>Bogotá D.C., - Colombia</w:t>
                          </w:r>
                        </w:p>
                        <w:p w14:paraId="1BCA96AC" w14:textId="77777777" w:rsidR="00552D80" w:rsidRPr="008336D2" w:rsidRDefault="00552D80" w:rsidP="00552D80">
                          <w:pPr>
                            <w:jc w:val="right"/>
                            <w:rPr>
                              <w:color w:val="000000"/>
                            </w:rPr>
                          </w:pPr>
                          <w:hyperlink r:id="rId1" w:history="1">
                            <w:r w:rsidRPr="008336D2">
                              <w:rPr>
                                <w:rStyle w:val="Hipervnculo"/>
                                <w:color w:val="000000"/>
                                <w:sz w:val="16"/>
                                <w:szCs w:val="16"/>
                              </w:rPr>
                              <w:t>http://www.supernotariado.gov.co</w:t>
                            </w:r>
                          </w:hyperlink>
                          <w:r w:rsidRPr="008336D2">
                            <w:rPr>
                              <w:color w:val="000000"/>
                              <w:sz w:val="16"/>
                              <w:szCs w:val="16"/>
                            </w:rPr>
                            <w:br/>
                          </w:r>
                          <w:hyperlink r:id="rId2" w:history="1">
                            <w:r w:rsidRPr="00FA433E">
                              <w:rPr>
                                <w:rStyle w:val="Hipervnculo"/>
                                <w:sz w:val="16"/>
                                <w:szCs w:val="16"/>
                                <w:lang w:val="es-CO"/>
                              </w:rPr>
                              <w:t>correspondencia@supernotariado.gov.co</w:t>
                            </w:r>
                          </w:hyperlink>
                          <w:r>
                            <w:rPr>
                              <w:color w:val="000000"/>
                              <w:sz w:val="16"/>
                              <w:szCs w:val="16"/>
                              <w:lang w:val="es-C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B8D59" id="_x0000_t202" coordsize="21600,21600" o:spt="202" path="m,l,21600r21600,l21600,xe">
              <v:stroke joinstyle="miter"/>
              <v:path gradientshapeok="t" o:connecttype="rect"/>
            </v:shapetype>
            <v:shape id="Cuadro de texto 13" o:spid="_x0000_s1026" type="#_x0000_t202" style="position:absolute;margin-left:251.05pt;margin-top:10.3pt;width:252.7pt;height: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" filled="f" stroked="f">
              <v:textbox>
                <w:txbxContent>
                  <w:p w14:paraId="6F155910" w14:textId="77777777" w:rsidR="00552D80" w:rsidRPr="008336D2" w:rsidRDefault="00552D80" w:rsidP="00552D80">
                    <w:pPr>
                      <w:jc w:val="right"/>
                      <w:rPr>
                        <w:b/>
                        <w:color w:val="000000"/>
                        <w:sz w:val="18"/>
                        <w:szCs w:val="18"/>
                      </w:rPr>
                    </w:pPr>
                    <w:r w:rsidRPr="008336D2">
                      <w:rPr>
                        <w:b/>
                        <w:color w:val="000000"/>
                        <w:sz w:val="18"/>
                        <w:szCs w:val="18"/>
                      </w:rPr>
                      <w:t>Superintendencia de Notariado y Registro</w:t>
                    </w:r>
                  </w:p>
                  <w:p w14:paraId="2106B2ED" w14:textId="77777777" w:rsidR="00552D80" w:rsidRDefault="00552D80" w:rsidP="00552D80">
                    <w:pPr>
                      <w:jc w:val="right"/>
                      <w:rPr>
                        <w:color w:val="000000"/>
                        <w:sz w:val="16"/>
                        <w:szCs w:val="16"/>
                      </w:rPr>
                    </w:pPr>
                    <w:r w:rsidRPr="008336D2">
                      <w:rPr>
                        <w:color w:val="000000"/>
                        <w:sz w:val="16"/>
                        <w:szCs w:val="16"/>
                      </w:rPr>
                      <w:t>Calle 26 No. 13</w:t>
                    </w:r>
                    <w:r>
                      <w:rPr>
                        <w:color w:val="000000"/>
                        <w:sz w:val="16"/>
                        <w:szCs w:val="16"/>
                      </w:rPr>
                      <w:t xml:space="preserve"> </w:t>
                    </w:r>
                    <w:r w:rsidRPr="008336D2">
                      <w:rPr>
                        <w:color w:val="000000"/>
                        <w:sz w:val="16"/>
                        <w:szCs w:val="16"/>
                      </w:rPr>
                      <w:t>-</w:t>
                    </w:r>
                    <w:r>
                      <w:rPr>
                        <w:color w:val="000000"/>
                        <w:sz w:val="16"/>
                        <w:szCs w:val="16"/>
                      </w:rPr>
                      <w:t xml:space="preserve"> </w:t>
                    </w:r>
                    <w:r w:rsidRPr="008336D2">
                      <w:rPr>
                        <w:color w:val="000000"/>
                        <w:sz w:val="16"/>
                        <w:szCs w:val="16"/>
                      </w:rPr>
                      <w:t xml:space="preserve">49 </w:t>
                    </w:r>
                    <w:proofErr w:type="spellStart"/>
                    <w:r w:rsidRPr="008336D2">
                      <w:rPr>
                        <w:color w:val="000000"/>
                        <w:sz w:val="16"/>
                        <w:szCs w:val="16"/>
                      </w:rPr>
                      <w:t>Int</w:t>
                    </w:r>
                    <w:proofErr w:type="spellEnd"/>
                    <w:r w:rsidRPr="008336D2">
                      <w:rPr>
                        <w:color w:val="000000"/>
                        <w:sz w:val="16"/>
                        <w:szCs w:val="16"/>
                      </w:rPr>
                      <w:t>. 201</w:t>
                    </w:r>
                  </w:p>
                  <w:p w14:paraId="190AE82B" w14:textId="77777777" w:rsidR="00552D80" w:rsidRPr="008336D2" w:rsidRDefault="00552D80" w:rsidP="00552D80">
                    <w:pPr>
                      <w:jc w:val="right"/>
                      <w:rPr>
                        <w:color w:val="000000"/>
                        <w:sz w:val="16"/>
                        <w:szCs w:val="16"/>
                      </w:rPr>
                    </w:pPr>
                    <w:r w:rsidRPr="008336D2">
                      <w:rPr>
                        <w:color w:val="000000"/>
                        <w:sz w:val="16"/>
                        <w:szCs w:val="16"/>
                      </w:rPr>
                      <w:t xml:space="preserve">PBX </w:t>
                    </w:r>
                    <w:r>
                      <w:rPr>
                        <w:color w:val="000000"/>
                        <w:sz w:val="16"/>
                        <w:szCs w:val="16"/>
                      </w:rPr>
                      <w:t xml:space="preserve">57 + </w:t>
                    </w:r>
                    <w:r w:rsidRPr="008336D2">
                      <w:rPr>
                        <w:color w:val="000000"/>
                        <w:sz w:val="16"/>
                        <w:szCs w:val="16"/>
                      </w:rPr>
                      <w:t>(1)</w:t>
                    </w:r>
                    <w:r>
                      <w:rPr>
                        <w:color w:val="000000"/>
                        <w:sz w:val="16"/>
                        <w:szCs w:val="16"/>
                      </w:rPr>
                      <w:t xml:space="preserve"> </w:t>
                    </w:r>
                    <w:r w:rsidRPr="008336D2">
                      <w:rPr>
                        <w:color w:val="000000"/>
                        <w:sz w:val="16"/>
                        <w:szCs w:val="16"/>
                      </w:rPr>
                      <w:t>3282121</w:t>
                    </w:r>
                  </w:p>
                  <w:p w14:paraId="52798AB1" w14:textId="77777777" w:rsidR="00552D80" w:rsidRPr="008336D2" w:rsidRDefault="00552D80" w:rsidP="00552D80">
                    <w:pPr>
                      <w:jc w:val="right"/>
                      <w:rPr>
                        <w:color w:val="000000"/>
                        <w:sz w:val="16"/>
                        <w:szCs w:val="16"/>
                      </w:rPr>
                    </w:pPr>
                    <w:r w:rsidRPr="008336D2">
                      <w:rPr>
                        <w:color w:val="000000"/>
                        <w:sz w:val="16"/>
                        <w:szCs w:val="16"/>
                      </w:rPr>
                      <w:t>Bogotá D.C., - Colombia</w:t>
                    </w:r>
                  </w:p>
                  <w:p w14:paraId="1BCA96AC" w14:textId="77777777" w:rsidR="00552D80" w:rsidRPr="008336D2" w:rsidRDefault="00552D80" w:rsidP="00552D80">
                    <w:pPr>
                      <w:jc w:val="right"/>
                      <w:rPr>
                        <w:color w:val="000000"/>
                      </w:rPr>
                    </w:pPr>
                    <w:hyperlink r:id="rId3" w:history="1">
                      <w:r w:rsidRPr="008336D2">
                        <w:rPr>
                          <w:rStyle w:val="Hipervnculo"/>
                          <w:color w:val="000000"/>
                          <w:sz w:val="16"/>
                          <w:szCs w:val="16"/>
                        </w:rPr>
                        <w:t>http://www.supernotariado.gov.co</w:t>
                      </w:r>
                    </w:hyperlink>
                    <w:r w:rsidRPr="008336D2">
                      <w:rPr>
                        <w:color w:val="000000"/>
                        <w:sz w:val="16"/>
                        <w:szCs w:val="16"/>
                      </w:rPr>
                      <w:br/>
                    </w:r>
                    <w:hyperlink r:id="rId4" w:history="1">
                      <w:r w:rsidRPr="00FA433E">
                        <w:rPr>
                          <w:rStyle w:val="Hipervnculo"/>
                          <w:sz w:val="16"/>
                          <w:szCs w:val="16"/>
                          <w:lang w:val="es-CO"/>
                        </w:rPr>
                        <w:t>correspondencia@supernotariado.gov.co</w:t>
                      </w:r>
                    </w:hyperlink>
                    <w:r>
                      <w:rPr>
                        <w:color w:val="000000"/>
                        <w:sz w:val="16"/>
                        <w:szCs w:val="16"/>
                        <w:lang w:val="es-CO"/>
                      </w:rPr>
                      <w:t xml:space="preserve">       </w:t>
                    </w:r>
                  </w:p>
                </w:txbxContent>
              </v:textbox>
            </v:shape>
          </w:pict>
        </mc:Fallback>
      </mc:AlternateContent>
    </w:r>
    <w:r w:rsidRPr="00C87E7A">
      <w:rPr>
        <w:rFonts w:ascii="Arial Narrow" w:hAnsi="Arial Narrow"/>
        <w:b/>
        <w:szCs w:val="16"/>
      </w:rPr>
      <w:t>Código:</w:t>
    </w:r>
    <w:r>
      <w:rPr>
        <w:rFonts w:ascii="Arial Narrow" w:hAnsi="Arial Narrow"/>
        <w:b/>
        <w:szCs w:val="16"/>
      </w:rPr>
      <w:t xml:space="preserve"> </w:t>
    </w:r>
    <w:r w:rsidRPr="00552D80">
      <w:rPr>
        <w:rFonts w:ascii="Arial Narrow" w:hAnsi="Arial Narrow"/>
        <w:b/>
        <w:szCs w:val="16"/>
      </w:rPr>
      <w:t xml:space="preserve">MP - ASPR - PO - 05 - PR - 01 - FR </w:t>
    </w:r>
    <w:r>
      <w:rPr>
        <w:rFonts w:ascii="Arial Narrow" w:hAnsi="Arial Narrow"/>
        <w:b/>
        <w:szCs w:val="16"/>
      </w:rPr>
      <w:t>–</w:t>
    </w:r>
    <w:r w:rsidRPr="00552D80">
      <w:rPr>
        <w:rFonts w:ascii="Arial Narrow" w:hAnsi="Arial Narrow"/>
        <w:b/>
        <w:szCs w:val="16"/>
      </w:rPr>
      <w:t xml:space="preserve"> 03</w:t>
    </w:r>
  </w:p>
  <w:p w14:paraId="7E22A52D" w14:textId="379525A4" w:rsidR="00552D80" w:rsidRDefault="00552D80" w:rsidP="00552D80">
    <w:pPr>
      <w:pStyle w:val="Piedepgina"/>
      <w:rPr>
        <w:rFonts w:ascii="Arial Narrow" w:hAnsi="Arial Narrow"/>
        <w:b/>
        <w:szCs w:val="16"/>
      </w:rPr>
    </w:pPr>
    <w:r>
      <w:rPr>
        <w:rFonts w:ascii="Arial Narrow" w:hAnsi="Arial Narrow"/>
        <w:b/>
        <w:szCs w:val="16"/>
      </w:rPr>
      <w:t>Versión: 01</w:t>
    </w:r>
  </w:p>
  <w:p w14:paraId="1227BDDD" w14:textId="77777777" w:rsidR="00552D80" w:rsidRPr="00C87E7A" w:rsidRDefault="00552D80" w:rsidP="00552D80">
    <w:pPr>
      <w:pStyle w:val="Piedepgina"/>
      <w:rPr>
        <w:rFonts w:ascii="Arial Narrow" w:hAnsi="Arial Narrow"/>
        <w:b/>
        <w:szCs w:val="16"/>
      </w:rPr>
    </w:pPr>
    <w:r>
      <w:rPr>
        <w:rFonts w:ascii="Arial Narrow" w:hAnsi="Arial Narrow"/>
        <w:b/>
        <w:szCs w:val="16"/>
      </w:rPr>
      <w:t>Fecha: 07 – 02 - 2022</w:t>
    </w:r>
  </w:p>
  <w:p w14:paraId="1C07C304" w14:textId="47724A74" w:rsidR="00C74144" w:rsidRPr="001162D1" w:rsidRDefault="00725581" w:rsidP="00CC2A4A">
    <w:pPr>
      <w:pStyle w:val="Piedepgina"/>
      <w:rPr>
        <w:rFonts w:ascii="Arial Narrow" w:eastAsia="Calibri" w:hAnsi="Arial Narrow" w:cs="Times New Roman"/>
        <w:b/>
        <w:sz w:val="20"/>
        <w:szCs w:val="20"/>
        <w:lang w:val="es-MX" w:eastAsia="en-US"/>
      </w:rPr>
    </w:pPr>
    <w:r>
      <w:rPr>
        <w:rFonts w:ascii="Arial Narrow" w:eastAsia="Calibri" w:hAnsi="Arial Narrow" w:cs="Times New Roman"/>
        <w:b/>
        <w:sz w:val="20"/>
        <w:szCs w:val="20"/>
        <w:lang w:val="es-MX" w:eastAsia="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58FA0" w14:textId="3134108A" w:rsidR="00725581" w:rsidRPr="008336D2" w:rsidRDefault="00725581" w:rsidP="00C87E7A">
    <w:pPr>
      <w:jc w:val="right"/>
      <w:rPr>
        <w:color w:val="000000"/>
      </w:rPr>
    </w:pPr>
  </w:p>
  <w:p w14:paraId="0DDB87E7" w14:textId="0ED3EE75" w:rsidR="00C87E7A" w:rsidRDefault="00C87E7A" w:rsidP="00C87E7A">
    <w:pPr>
      <w:pStyle w:val="Piedepgina"/>
      <w:rPr>
        <w:rFonts w:ascii="Arial Narrow" w:hAnsi="Arial Narrow"/>
        <w:b/>
        <w:szCs w:val="16"/>
      </w:rPr>
    </w:pPr>
    <w:r w:rsidRPr="00C87E7A">
      <w:rPr>
        <w:rFonts w:ascii="Arial Narrow" w:hAnsi="Arial Narrow"/>
        <w:b/>
        <w:noProof/>
        <w:szCs w:val="16"/>
        <w:lang w:val="es-CO" w:eastAsia="es-CO"/>
      </w:rPr>
      <mc:AlternateContent>
        <mc:Choice Requires="wps">
          <w:drawing>
            <wp:anchor distT="0" distB="0" distL="114300" distR="114300" simplePos="0" relativeHeight="251657216" behindDoc="0" locked="0" layoutInCell="1" allowOverlap="1" wp14:anchorId="39F95966" wp14:editId="2DE7658A">
              <wp:simplePos x="0" y="0"/>
              <wp:positionH relativeFrom="column">
                <wp:posOffset>3026499</wp:posOffset>
              </wp:positionH>
              <wp:positionV relativeFrom="paragraph">
                <wp:posOffset>-202565</wp:posOffset>
              </wp:positionV>
              <wp:extent cx="3209290" cy="815975"/>
              <wp:effectExtent l="0" t="0" r="0" b="3175"/>
              <wp:wrapNone/>
              <wp:docPr id="4"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81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5279D" w14:textId="77777777" w:rsidR="00C87E7A" w:rsidRPr="008336D2" w:rsidRDefault="00C87E7A" w:rsidP="00C87E7A">
                          <w:pPr>
                            <w:jc w:val="right"/>
                            <w:rPr>
                              <w:b/>
                              <w:color w:val="000000"/>
                              <w:sz w:val="18"/>
                              <w:szCs w:val="18"/>
                            </w:rPr>
                          </w:pPr>
                          <w:r w:rsidRPr="008336D2">
                            <w:rPr>
                              <w:b/>
                              <w:color w:val="000000"/>
                              <w:sz w:val="18"/>
                              <w:szCs w:val="18"/>
                            </w:rPr>
                            <w:t>Superintendencia de Notariado y Registro</w:t>
                          </w:r>
                        </w:p>
                        <w:p w14:paraId="135D8642" w14:textId="77777777" w:rsidR="00C87E7A" w:rsidRDefault="00C87E7A" w:rsidP="00C87E7A">
                          <w:pPr>
                            <w:jc w:val="right"/>
                            <w:rPr>
                              <w:color w:val="000000"/>
                              <w:sz w:val="16"/>
                              <w:szCs w:val="16"/>
                            </w:rPr>
                          </w:pPr>
                          <w:r w:rsidRPr="008336D2">
                            <w:rPr>
                              <w:color w:val="000000"/>
                              <w:sz w:val="16"/>
                              <w:szCs w:val="16"/>
                            </w:rPr>
                            <w:t>Calle 26 No. 13</w:t>
                          </w:r>
                          <w:r>
                            <w:rPr>
                              <w:color w:val="000000"/>
                              <w:sz w:val="16"/>
                              <w:szCs w:val="16"/>
                            </w:rPr>
                            <w:t xml:space="preserve"> </w:t>
                          </w:r>
                          <w:r w:rsidRPr="008336D2">
                            <w:rPr>
                              <w:color w:val="000000"/>
                              <w:sz w:val="16"/>
                              <w:szCs w:val="16"/>
                            </w:rPr>
                            <w:t>-</w:t>
                          </w:r>
                          <w:r>
                            <w:rPr>
                              <w:color w:val="000000"/>
                              <w:sz w:val="16"/>
                              <w:szCs w:val="16"/>
                            </w:rPr>
                            <w:t xml:space="preserve"> </w:t>
                          </w:r>
                          <w:r w:rsidRPr="008336D2">
                            <w:rPr>
                              <w:color w:val="000000"/>
                              <w:sz w:val="16"/>
                              <w:szCs w:val="16"/>
                            </w:rPr>
                            <w:t>49 Int. 201</w:t>
                          </w:r>
                        </w:p>
                        <w:p w14:paraId="05F44BC0" w14:textId="77777777" w:rsidR="00C87E7A" w:rsidRPr="008336D2" w:rsidRDefault="00C87E7A" w:rsidP="00C87E7A">
                          <w:pPr>
                            <w:jc w:val="right"/>
                            <w:rPr>
                              <w:color w:val="000000"/>
                              <w:sz w:val="16"/>
                              <w:szCs w:val="16"/>
                            </w:rPr>
                          </w:pPr>
                          <w:r w:rsidRPr="008336D2">
                            <w:rPr>
                              <w:color w:val="000000"/>
                              <w:sz w:val="16"/>
                              <w:szCs w:val="16"/>
                            </w:rPr>
                            <w:t xml:space="preserve">PBX </w:t>
                          </w:r>
                          <w:r>
                            <w:rPr>
                              <w:color w:val="000000"/>
                              <w:sz w:val="16"/>
                              <w:szCs w:val="16"/>
                            </w:rPr>
                            <w:t xml:space="preserve">57 + </w:t>
                          </w:r>
                          <w:r w:rsidRPr="008336D2">
                            <w:rPr>
                              <w:color w:val="000000"/>
                              <w:sz w:val="16"/>
                              <w:szCs w:val="16"/>
                            </w:rPr>
                            <w:t>(1)</w:t>
                          </w:r>
                          <w:r>
                            <w:rPr>
                              <w:color w:val="000000"/>
                              <w:sz w:val="16"/>
                              <w:szCs w:val="16"/>
                            </w:rPr>
                            <w:t xml:space="preserve"> </w:t>
                          </w:r>
                          <w:r w:rsidRPr="008336D2">
                            <w:rPr>
                              <w:color w:val="000000"/>
                              <w:sz w:val="16"/>
                              <w:szCs w:val="16"/>
                            </w:rPr>
                            <w:t>3282121</w:t>
                          </w:r>
                        </w:p>
                        <w:p w14:paraId="080AB9F4" w14:textId="77777777" w:rsidR="00C87E7A" w:rsidRPr="008336D2" w:rsidRDefault="00C87E7A" w:rsidP="00C87E7A">
                          <w:pPr>
                            <w:jc w:val="right"/>
                            <w:rPr>
                              <w:color w:val="000000"/>
                              <w:sz w:val="16"/>
                              <w:szCs w:val="16"/>
                            </w:rPr>
                          </w:pPr>
                          <w:r w:rsidRPr="008336D2">
                            <w:rPr>
                              <w:color w:val="000000"/>
                              <w:sz w:val="16"/>
                              <w:szCs w:val="16"/>
                            </w:rPr>
                            <w:t>Bogotá D.C., - Colombia</w:t>
                          </w:r>
                        </w:p>
                        <w:p w14:paraId="1E8C77C5" w14:textId="77777777" w:rsidR="00C87E7A" w:rsidRPr="008336D2" w:rsidRDefault="00057522" w:rsidP="00C87E7A">
                          <w:pPr>
                            <w:jc w:val="right"/>
                            <w:rPr>
                              <w:color w:val="000000"/>
                            </w:rPr>
                          </w:pPr>
                          <w:hyperlink r:id="rId1" w:history="1">
                            <w:r w:rsidR="00C87E7A" w:rsidRPr="008336D2">
                              <w:rPr>
                                <w:rStyle w:val="Hipervnculo"/>
                                <w:color w:val="000000"/>
                                <w:sz w:val="16"/>
                                <w:szCs w:val="16"/>
                              </w:rPr>
                              <w:t>http://www.supernotariado.gov.co</w:t>
                            </w:r>
                          </w:hyperlink>
                          <w:r w:rsidR="00C87E7A" w:rsidRPr="008336D2">
                            <w:rPr>
                              <w:color w:val="000000"/>
                              <w:sz w:val="16"/>
                              <w:szCs w:val="16"/>
                            </w:rPr>
                            <w:br/>
                          </w:r>
                          <w:hyperlink r:id="rId2" w:history="1">
                            <w:r w:rsidR="00C87E7A" w:rsidRPr="00FA433E">
                              <w:rPr>
                                <w:rStyle w:val="Hipervnculo"/>
                                <w:sz w:val="16"/>
                                <w:szCs w:val="16"/>
                                <w:lang w:val="es-CO"/>
                              </w:rPr>
                              <w:t>correspondencia@supernotariado.gov.co</w:t>
                            </w:r>
                          </w:hyperlink>
                          <w:r w:rsidR="00C87E7A">
                            <w:rPr>
                              <w:color w:val="000000"/>
                              <w:sz w:val="16"/>
                              <w:szCs w:val="16"/>
                              <w:lang w:val="es-C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5966" id="_x0000_t202" coordsize="21600,21600" o:spt="202" path="m,l,21600r21600,l21600,xe">
              <v:stroke joinstyle="miter"/>
              <v:path gradientshapeok="t" o:connecttype="rect"/>
            </v:shapetype>
            <v:shape id="_x0000_s1027" type="#_x0000_t202" style="position:absolute;margin-left:238.3pt;margin-top:-15.95pt;width:252.7pt;height:6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1kxvQIAAMg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" filled="f" stroked="f">
              <v:textbox>
                <w:txbxContent>
                  <w:p w14:paraId="33D5279D" w14:textId="77777777" w:rsidR="00C87E7A" w:rsidRPr="008336D2" w:rsidRDefault="00C87E7A" w:rsidP="00C87E7A">
                    <w:pPr>
                      <w:jc w:val="right"/>
                      <w:rPr>
                        <w:b/>
                        <w:color w:val="000000"/>
                        <w:sz w:val="18"/>
                        <w:szCs w:val="18"/>
                      </w:rPr>
                    </w:pPr>
                    <w:r w:rsidRPr="008336D2">
                      <w:rPr>
                        <w:b/>
                        <w:color w:val="000000"/>
                        <w:sz w:val="18"/>
                        <w:szCs w:val="18"/>
                      </w:rPr>
                      <w:t>Superintendencia de Notariado y Registro</w:t>
                    </w:r>
                  </w:p>
                  <w:p w14:paraId="135D8642" w14:textId="77777777" w:rsidR="00C87E7A" w:rsidRDefault="00C87E7A" w:rsidP="00C87E7A">
                    <w:pPr>
                      <w:jc w:val="right"/>
                      <w:rPr>
                        <w:color w:val="000000"/>
                        <w:sz w:val="16"/>
                        <w:szCs w:val="16"/>
                      </w:rPr>
                    </w:pPr>
                    <w:r w:rsidRPr="008336D2">
                      <w:rPr>
                        <w:color w:val="000000"/>
                        <w:sz w:val="16"/>
                        <w:szCs w:val="16"/>
                      </w:rPr>
                      <w:t>Calle 26 No. 13</w:t>
                    </w:r>
                    <w:r>
                      <w:rPr>
                        <w:color w:val="000000"/>
                        <w:sz w:val="16"/>
                        <w:szCs w:val="16"/>
                      </w:rPr>
                      <w:t xml:space="preserve"> </w:t>
                    </w:r>
                    <w:r w:rsidRPr="008336D2">
                      <w:rPr>
                        <w:color w:val="000000"/>
                        <w:sz w:val="16"/>
                        <w:szCs w:val="16"/>
                      </w:rPr>
                      <w:t>-</w:t>
                    </w:r>
                    <w:r>
                      <w:rPr>
                        <w:color w:val="000000"/>
                        <w:sz w:val="16"/>
                        <w:szCs w:val="16"/>
                      </w:rPr>
                      <w:t xml:space="preserve"> </w:t>
                    </w:r>
                    <w:r w:rsidRPr="008336D2">
                      <w:rPr>
                        <w:color w:val="000000"/>
                        <w:sz w:val="16"/>
                        <w:szCs w:val="16"/>
                      </w:rPr>
                      <w:t>49 Int. 201</w:t>
                    </w:r>
                  </w:p>
                  <w:p w14:paraId="05F44BC0" w14:textId="77777777" w:rsidR="00C87E7A" w:rsidRPr="008336D2" w:rsidRDefault="00C87E7A" w:rsidP="00C87E7A">
                    <w:pPr>
                      <w:jc w:val="right"/>
                      <w:rPr>
                        <w:color w:val="000000"/>
                        <w:sz w:val="16"/>
                        <w:szCs w:val="16"/>
                      </w:rPr>
                    </w:pPr>
                    <w:r w:rsidRPr="008336D2">
                      <w:rPr>
                        <w:color w:val="000000"/>
                        <w:sz w:val="16"/>
                        <w:szCs w:val="16"/>
                      </w:rPr>
                      <w:t xml:space="preserve">PBX </w:t>
                    </w:r>
                    <w:r>
                      <w:rPr>
                        <w:color w:val="000000"/>
                        <w:sz w:val="16"/>
                        <w:szCs w:val="16"/>
                      </w:rPr>
                      <w:t xml:space="preserve">57 + </w:t>
                    </w:r>
                    <w:r w:rsidRPr="008336D2">
                      <w:rPr>
                        <w:color w:val="000000"/>
                        <w:sz w:val="16"/>
                        <w:szCs w:val="16"/>
                      </w:rPr>
                      <w:t>(1)</w:t>
                    </w:r>
                    <w:r>
                      <w:rPr>
                        <w:color w:val="000000"/>
                        <w:sz w:val="16"/>
                        <w:szCs w:val="16"/>
                      </w:rPr>
                      <w:t xml:space="preserve"> </w:t>
                    </w:r>
                    <w:r w:rsidRPr="008336D2">
                      <w:rPr>
                        <w:color w:val="000000"/>
                        <w:sz w:val="16"/>
                        <w:szCs w:val="16"/>
                      </w:rPr>
                      <w:t>3282121</w:t>
                    </w:r>
                  </w:p>
                  <w:p w14:paraId="080AB9F4" w14:textId="77777777" w:rsidR="00C87E7A" w:rsidRPr="008336D2" w:rsidRDefault="00C87E7A" w:rsidP="00C87E7A">
                    <w:pPr>
                      <w:jc w:val="right"/>
                      <w:rPr>
                        <w:color w:val="000000"/>
                        <w:sz w:val="16"/>
                        <w:szCs w:val="16"/>
                      </w:rPr>
                    </w:pPr>
                    <w:r w:rsidRPr="008336D2">
                      <w:rPr>
                        <w:color w:val="000000"/>
                        <w:sz w:val="16"/>
                        <w:szCs w:val="16"/>
                      </w:rPr>
                      <w:t>Bogotá D.C., - Colombia</w:t>
                    </w:r>
                  </w:p>
                  <w:p w14:paraId="1E8C77C5" w14:textId="77777777" w:rsidR="00C87E7A" w:rsidRPr="008336D2" w:rsidRDefault="00057522" w:rsidP="00C87E7A">
                    <w:pPr>
                      <w:jc w:val="right"/>
                      <w:rPr>
                        <w:color w:val="000000"/>
                      </w:rPr>
                    </w:pPr>
                    <w:hyperlink r:id="rId3" w:history="1">
                      <w:r w:rsidR="00C87E7A" w:rsidRPr="008336D2">
                        <w:rPr>
                          <w:rStyle w:val="Hipervnculo"/>
                          <w:color w:val="000000"/>
                          <w:sz w:val="16"/>
                          <w:szCs w:val="16"/>
                        </w:rPr>
                        <w:t>http://www.supernotariado.gov.co</w:t>
                      </w:r>
                    </w:hyperlink>
                    <w:r w:rsidR="00C87E7A" w:rsidRPr="008336D2">
                      <w:rPr>
                        <w:color w:val="000000"/>
                        <w:sz w:val="16"/>
                        <w:szCs w:val="16"/>
                      </w:rPr>
                      <w:br/>
                    </w:r>
                    <w:hyperlink r:id="rId4" w:history="1">
                      <w:r w:rsidR="00C87E7A" w:rsidRPr="00FA433E">
                        <w:rPr>
                          <w:rStyle w:val="Hipervnculo"/>
                          <w:sz w:val="16"/>
                          <w:szCs w:val="16"/>
                          <w:lang w:val="es-CO"/>
                        </w:rPr>
                        <w:t>correspondencia@supernotariado.gov.co</w:t>
                      </w:r>
                    </w:hyperlink>
                    <w:r w:rsidR="00C87E7A">
                      <w:rPr>
                        <w:color w:val="000000"/>
                        <w:sz w:val="16"/>
                        <w:szCs w:val="16"/>
                        <w:lang w:val="es-CO"/>
                      </w:rPr>
                      <w:t xml:space="preserve">       </w:t>
                    </w:r>
                  </w:p>
                </w:txbxContent>
              </v:textbox>
            </v:shape>
          </w:pict>
        </mc:Fallback>
      </mc:AlternateContent>
    </w:r>
    <w:r w:rsidRPr="00C87E7A">
      <w:rPr>
        <w:rFonts w:ascii="Arial Narrow" w:hAnsi="Arial Narrow"/>
        <w:b/>
        <w:szCs w:val="16"/>
      </w:rPr>
      <w:t>Código:</w:t>
    </w:r>
    <w:r w:rsidR="00552D80">
      <w:rPr>
        <w:rFonts w:ascii="Arial Narrow" w:hAnsi="Arial Narrow"/>
        <w:b/>
        <w:szCs w:val="16"/>
      </w:rPr>
      <w:t xml:space="preserve"> </w:t>
    </w:r>
    <w:r w:rsidR="00552D80" w:rsidRPr="00552D80">
      <w:rPr>
        <w:rFonts w:ascii="Arial Narrow" w:hAnsi="Arial Narrow"/>
        <w:b/>
        <w:szCs w:val="16"/>
      </w:rPr>
      <w:t xml:space="preserve">MP - ASPR - PO - 05 - PR - 01 - FR </w:t>
    </w:r>
    <w:r w:rsidR="00552D80">
      <w:rPr>
        <w:rFonts w:ascii="Arial Narrow" w:hAnsi="Arial Narrow"/>
        <w:b/>
        <w:szCs w:val="16"/>
      </w:rPr>
      <w:t>–</w:t>
    </w:r>
    <w:r w:rsidR="00552D80" w:rsidRPr="00552D80">
      <w:rPr>
        <w:rFonts w:ascii="Arial Narrow" w:hAnsi="Arial Narrow"/>
        <w:b/>
        <w:szCs w:val="16"/>
      </w:rPr>
      <w:t xml:space="preserve"> 03</w:t>
    </w:r>
  </w:p>
  <w:p w14:paraId="230473D0" w14:textId="5408EC8B" w:rsidR="00552D80" w:rsidRDefault="00552D80" w:rsidP="00C87E7A">
    <w:pPr>
      <w:pStyle w:val="Piedepgina"/>
      <w:rPr>
        <w:rFonts w:ascii="Arial Narrow" w:hAnsi="Arial Narrow"/>
        <w:b/>
        <w:szCs w:val="16"/>
      </w:rPr>
    </w:pPr>
    <w:r>
      <w:rPr>
        <w:rFonts w:ascii="Arial Narrow" w:hAnsi="Arial Narrow"/>
        <w:b/>
        <w:szCs w:val="16"/>
      </w:rPr>
      <w:t>Versión: 01</w:t>
    </w:r>
  </w:p>
  <w:p w14:paraId="6776CFA5" w14:textId="2D7D7C94" w:rsidR="00552D80" w:rsidRPr="00C87E7A" w:rsidRDefault="00552D80" w:rsidP="00C87E7A">
    <w:pPr>
      <w:pStyle w:val="Piedepgina"/>
      <w:rPr>
        <w:rFonts w:ascii="Arial Narrow" w:hAnsi="Arial Narrow"/>
        <w:b/>
        <w:szCs w:val="16"/>
      </w:rPr>
    </w:pPr>
    <w:r>
      <w:rPr>
        <w:rFonts w:ascii="Arial Narrow" w:hAnsi="Arial Narrow"/>
        <w:b/>
        <w:szCs w:val="16"/>
      </w:rPr>
      <w:t>Fecha: 07 – 02 - 2022</w:t>
    </w:r>
  </w:p>
  <w:p w14:paraId="3F057EC2" w14:textId="77777777" w:rsidR="00725581" w:rsidRDefault="007255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7BA98" w14:textId="77777777" w:rsidR="00057522" w:rsidRDefault="00057522" w:rsidP="00CC2A4A">
      <w:r>
        <w:separator/>
      </w:r>
    </w:p>
  </w:footnote>
  <w:footnote w:type="continuationSeparator" w:id="0">
    <w:p w14:paraId="6DF29D7B" w14:textId="77777777" w:rsidR="00057522" w:rsidRDefault="00057522" w:rsidP="00CC2A4A">
      <w:r>
        <w:continuationSeparator/>
      </w:r>
    </w:p>
  </w:footnote>
  <w:footnote w:id="1">
    <w:p w14:paraId="05F0E245" w14:textId="7599EB32" w:rsidR="00A00222" w:rsidRDefault="00A00222" w:rsidP="00A00222">
      <w:pPr>
        <w:pStyle w:val="Textonotapie"/>
        <w:rPr>
          <w:rFonts w:ascii="Arial Narrow" w:hAnsi="Arial Narrow"/>
          <w:lang w:val="es-CO"/>
        </w:rPr>
      </w:pPr>
      <w:r w:rsidRPr="00D43AB7">
        <w:rPr>
          <w:rStyle w:val="Refdenotaalpie"/>
          <w:rFonts w:ascii="Arial Narrow" w:hAnsi="Arial Narrow"/>
        </w:rPr>
        <w:footnoteRef/>
      </w:r>
      <w:r w:rsidRPr="00D43AB7">
        <w:rPr>
          <w:rFonts w:ascii="Arial Narrow" w:hAnsi="Arial Narrow"/>
        </w:rPr>
        <w:t xml:space="preserve"> </w:t>
      </w:r>
      <w:hyperlink r:id="rId1" w:history="1">
        <w:r w:rsidR="00D43AB7" w:rsidRPr="00CD3522">
          <w:rPr>
            <w:rStyle w:val="Hipervnculo"/>
            <w:rFonts w:ascii="Arial Narrow" w:hAnsi="Arial Narrow"/>
            <w:lang w:val="es-CO"/>
          </w:rPr>
          <w:t>http://espanol.doingbusiness.org/data/exploretopics/registering-property</w:t>
        </w:r>
      </w:hyperlink>
    </w:p>
    <w:p w14:paraId="1AC91242" w14:textId="77777777" w:rsidR="00D43AB7" w:rsidRPr="00D43AB7" w:rsidRDefault="00D43AB7" w:rsidP="00A00222">
      <w:pPr>
        <w:pStyle w:val="Textonotapie"/>
        <w:rPr>
          <w:rFonts w:ascii="Arial Narrow" w:hAnsi="Arial Narrow"/>
          <w:lang w:val="es-CO"/>
        </w:rPr>
      </w:pPr>
    </w:p>
  </w:footnote>
  <w:footnote w:id="2">
    <w:p w14:paraId="052515B6" w14:textId="2A77B959" w:rsidR="00A00222" w:rsidRPr="00D43AB7" w:rsidRDefault="00A00222" w:rsidP="00A00222">
      <w:pPr>
        <w:pStyle w:val="Textonotapie"/>
        <w:rPr>
          <w:rFonts w:ascii="Arial Narrow" w:hAnsi="Arial Narrow"/>
          <w:lang w:val="es-CO"/>
        </w:rPr>
      </w:pPr>
      <w:r w:rsidRPr="00D43AB7">
        <w:rPr>
          <w:rStyle w:val="Refdenotaalpie"/>
          <w:rFonts w:ascii="Arial Narrow" w:hAnsi="Arial Narrow"/>
        </w:rPr>
        <w:footnoteRef/>
      </w:r>
      <w:r w:rsidRPr="00D43AB7">
        <w:rPr>
          <w:rFonts w:ascii="Arial Narrow" w:hAnsi="Arial Narrow"/>
        </w:rPr>
        <w:t xml:space="preserve"> </w:t>
      </w:r>
      <w:hyperlink r:id="rId2" w:history="1">
        <w:r w:rsidR="00D43AB7" w:rsidRPr="00CD3522">
          <w:rPr>
            <w:rStyle w:val="Hipervnculo"/>
            <w:rFonts w:ascii="Arial Narrow" w:hAnsi="Arial Narrow"/>
            <w:lang w:val="es-CO"/>
          </w:rPr>
          <w:t>http://espanol.doingbusiness.org/data/exploretopics/registering-property</w:t>
        </w:r>
      </w:hyperlink>
      <w:r w:rsidR="00D43AB7">
        <w:rPr>
          <w:rFonts w:ascii="Arial Narrow" w:hAnsi="Arial Narrow"/>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CDEA3" w14:textId="77777777" w:rsidR="0047571F" w:rsidRDefault="0047571F" w:rsidP="0047571F">
    <w:pPr>
      <w:pStyle w:val="Piedepgina"/>
      <w:tabs>
        <w:tab w:val="right" w:pos="10348"/>
      </w:tabs>
    </w:pPr>
    <w:r w:rsidRPr="00A13458">
      <w:rPr>
        <w:rFonts w:ascii="Times New Roman" w:hAnsi="Times New Roman" w:cs="Times New Roman"/>
        <w:noProof/>
        <w:sz w:val="24"/>
        <w:szCs w:val="24"/>
        <w:lang w:val="es-CO" w:eastAsia="es-CO"/>
      </w:rPr>
      <w:drawing>
        <wp:anchor distT="0" distB="0" distL="114300" distR="114300" simplePos="0" relativeHeight="251703296" behindDoc="1" locked="0" layoutInCell="1" allowOverlap="1" wp14:anchorId="6D32DDE2" wp14:editId="53772282">
          <wp:simplePos x="0" y="0"/>
          <wp:positionH relativeFrom="column">
            <wp:posOffset>3947795</wp:posOffset>
          </wp:positionH>
          <wp:positionV relativeFrom="paragraph">
            <wp:posOffset>8255</wp:posOffset>
          </wp:positionV>
          <wp:extent cx="2495550" cy="49530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4953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noProof/>
        <w:lang w:val="es-CO" w:eastAsia="es-CO"/>
      </w:rPr>
      <w:drawing>
        <wp:anchor distT="0" distB="0" distL="114300" distR="114300" simplePos="0" relativeHeight="251720704" behindDoc="1" locked="0" layoutInCell="1" allowOverlap="1" wp14:anchorId="1C73B55D" wp14:editId="1E0165FD">
          <wp:simplePos x="0" y="0"/>
          <wp:positionH relativeFrom="column">
            <wp:posOffset>0</wp:posOffset>
          </wp:positionH>
          <wp:positionV relativeFrom="paragraph">
            <wp:posOffset>-635</wp:posOffset>
          </wp:positionV>
          <wp:extent cx="1657350" cy="91948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9194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3A35C69E" w14:textId="77777777" w:rsidR="0047571F" w:rsidRPr="00E3010F" w:rsidRDefault="0047571F" w:rsidP="0047571F">
    <w:pPr>
      <w:tabs>
        <w:tab w:val="center" w:pos="4252"/>
        <w:tab w:val="left" w:pos="5940"/>
        <w:tab w:val="left" w:pos="6975"/>
        <w:tab w:val="right" w:pos="8504"/>
      </w:tabs>
      <w:rPr>
        <w:rFonts w:ascii="Times New Roman" w:hAnsi="Times New Roman" w:cs="Times New Roman"/>
        <w:sz w:val="24"/>
        <w:szCs w:val="24"/>
      </w:rPr>
    </w:pPr>
    <w:r>
      <w:rPr>
        <w:rFonts w:ascii="Times New Roman" w:hAnsi="Times New Roman" w:cs="Times New Roman"/>
        <w:sz w:val="24"/>
        <w:szCs w:val="24"/>
      </w:rPr>
      <w:tab/>
    </w:r>
  </w:p>
  <w:p w14:paraId="3C11661B" w14:textId="77777777" w:rsidR="0047571F" w:rsidRPr="00E3010F" w:rsidRDefault="0047571F" w:rsidP="0047571F">
    <w:pPr>
      <w:tabs>
        <w:tab w:val="center" w:pos="4252"/>
        <w:tab w:val="left" w:pos="5940"/>
        <w:tab w:val="right" w:pos="8504"/>
      </w:tabs>
      <w:jc w:val="center"/>
      <w:rPr>
        <w:rFonts w:ascii="Times New Roman" w:hAnsi="Times New Roman" w:cs="Times New Roman"/>
        <w:sz w:val="24"/>
        <w:szCs w:val="24"/>
      </w:rPr>
    </w:pPr>
  </w:p>
  <w:p w14:paraId="0286DF59" w14:textId="77777777" w:rsidR="0047571F" w:rsidRDefault="0047571F" w:rsidP="0047571F">
    <w:pPr>
      <w:pStyle w:val="Encabezado"/>
      <w:ind w:right="-1"/>
      <w:jc w:val="both"/>
      <w:rPr>
        <w:b/>
        <w:sz w:val="24"/>
        <w:szCs w:val="24"/>
      </w:rPr>
    </w:pPr>
  </w:p>
  <w:p w14:paraId="0B32FC07" w14:textId="77777777" w:rsidR="0047571F" w:rsidRDefault="0047571F" w:rsidP="0047571F">
    <w:pPr>
      <w:pStyle w:val="Encabezado"/>
      <w:ind w:right="-1"/>
      <w:jc w:val="both"/>
      <w:rPr>
        <w:b/>
        <w:sz w:val="24"/>
        <w:szCs w:val="24"/>
      </w:rPr>
    </w:pPr>
  </w:p>
  <w:p w14:paraId="3DFB4FD8" w14:textId="1206664E" w:rsidR="0047571F" w:rsidRDefault="0047571F" w:rsidP="0047571F">
    <w:pPr>
      <w:pStyle w:val="Encabezado"/>
      <w:ind w:right="-1"/>
      <w:jc w:val="both"/>
      <w:rPr>
        <w:b/>
        <w:sz w:val="24"/>
        <w:szCs w:val="24"/>
      </w:rPr>
    </w:pPr>
    <w:r w:rsidRPr="00FE7C4B">
      <w:rPr>
        <w:b/>
        <w:sz w:val="24"/>
        <w:szCs w:val="24"/>
      </w:rPr>
      <w:t xml:space="preserve">CONVENIO INTERADMINISTRATIVO DE COOPERACIÓN </w:t>
    </w:r>
    <w:r w:rsidRPr="005E5A01">
      <w:rPr>
        <w:b/>
        <w:sz w:val="24"/>
        <w:szCs w:val="24"/>
      </w:rPr>
      <w:t xml:space="preserve">No.               </w:t>
    </w:r>
    <w:r>
      <w:rPr>
        <w:b/>
        <w:sz w:val="24"/>
        <w:szCs w:val="24"/>
      </w:rPr>
      <w:tab/>
    </w:r>
    <w:r>
      <w:rPr>
        <w:b/>
        <w:sz w:val="24"/>
        <w:szCs w:val="24"/>
      </w:rPr>
      <w:tab/>
    </w:r>
    <w:r w:rsidRPr="005E5A01">
      <w:rPr>
        <w:b/>
        <w:sz w:val="24"/>
        <w:szCs w:val="24"/>
      </w:rPr>
      <w:t xml:space="preserve">SUSCRITO ENTRE EL MUNICIPIO DE </w:t>
    </w:r>
    <w:r w:rsidR="001340FE">
      <w:rPr>
        <w:b/>
        <w:sz w:val="24"/>
        <w:szCs w:val="24"/>
      </w:rPr>
      <w:t>(ENTIDAD)</w:t>
    </w:r>
    <w:r w:rsidRPr="005E5A01">
      <w:rPr>
        <w:b/>
        <w:sz w:val="24"/>
        <w:szCs w:val="24"/>
      </w:rPr>
      <w:t xml:space="preserve"> –</w:t>
    </w:r>
    <w:r w:rsidR="00AB5829" w:rsidRPr="005E5A01">
      <w:rPr>
        <w:b/>
        <w:sz w:val="24"/>
        <w:szCs w:val="24"/>
      </w:rPr>
      <w:t>ATLÁNTICO Y</w:t>
    </w:r>
    <w:r w:rsidRPr="005E5A01">
      <w:rPr>
        <w:b/>
        <w:sz w:val="24"/>
        <w:szCs w:val="24"/>
      </w:rPr>
      <w:t xml:space="preserve"> </w:t>
    </w:r>
    <w:r w:rsidRPr="00FE7C4B">
      <w:rPr>
        <w:b/>
        <w:sz w:val="24"/>
        <w:szCs w:val="24"/>
      </w:rPr>
      <w:t>LA SUPERINTEND</w:t>
    </w:r>
    <w:r>
      <w:rPr>
        <w:b/>
        <w:sz w:val="24"/>
        <w:szCs w:val="24"/>
      </w:rPr>
      <w:t>ENCIA DE NOTARIADO Y REGISTRO -SNR</w:t>
    </w:r>
    <w:r w:rsidRPr="00FE7C4B">
      <w:rPr>
        <w:b/>
        <w:sz w:val="24"/>
        <w:szCs w:val="24"/>
      </w:rPr>
      <w:t>.</w:t>
    </w:r>
  </w:p>
  <w:p w14:paraId="5F9CAEBC" w14:textId="77777777" w:rsidR="0047571F" w:rsidRDefault="0047571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D8B0" w14:textId="77777777" w:rsidR="003404A9" w:rsidRPr="003404A9" w:rsidRDefault="00D139FF" w:rsidP="003404A9">
    <w:pPr>
      <w:pStyle w:val="Piedepgina"/>
      <w:tabs>
        <w:tab w:val="right" w:pos="10348"/>
      </w:tabs>
    </w:pPr>
    <w:r>
      <w:tab/>
    </w:r>
    <w:r w:rsidR="003404A9" w:rsidRPr="003404A9">
      <w:rPr>
        <w:rFonts w:ascii="Times New Roman" w:hAnsi="Times New Roman" w:cs="Times New Roman"/>
        <w:noProof/>
        <w:sz w:val="24"/>
        <w:szCs w:val="24"/>
        <w:lang w:val="es-CO" w:eastAsia="es-CO"/>
      </w:rPr>
      <w:drawing>
        <wp:anchor distT="0" distB="0" distL="114300" distR="114300" simplePos="0" relativeHeight="251724800" behindDoc="1" locked="0" layoutInCell="1" allowOverlap="1" wp14:anchorId="7720D848" wp14:editId="42162BF5">
          <wp:simplePos x="0" y="0"/>
          <wp:positionH relativeFrom="column">
            <wp:posOffset>3947795</wp:posOffset>
          </wp:positionH>
          <wp:positionV relativeFrom="paragraph">
            <wp:posOffset>8255</wp:posOffset>
          </wp:positionV>
          <wp:extent cx="2495550" cy="4953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495300"/>
                  </a:xfrm>
                  <a:prstGeom prst="rect">
                    <a:avLst/>
                  </a:prstGeom>
                  <a:noFill/>
                </pic:spPr>
              </pic:pic>
            </a:graphicData>
          </a:graphic>
          <wp14:sizeRelH relativeFrom="page">
            <wp14:pctWidth>0</wp14:pctWidth>
          </wp14:sizeRelH>
          <wp14:sizeRelV relativeFrom="page">
            <wp14:pctHeight>0</wp14:pctHeight>
          </wp14:sizeRelV>
        </wp:anchor>
      </w:drawing>
    </w:r>
    <w:r w:rsidR="003404A9" w:rsidRPr="003404A9">
      <w:t xml:space="preserve">                       </w:t>
    </w:r>
    <w:r w:rsidR="003404A9" w:rsidRPr="003404A9">
      <w:rPr>
        <w:noProof/>
        <w:lang w:val="es-CO" w:eastAsia="es-CO"/>
      </w:rPr>
      <w:drawing>
        <wp:anchor distT="0" distB="0" distL="114300" distR="114300" simplePos="0" relativeHeight="251725824" behindDoc="1" locked="0" layoutInCell="1" allowOverlap="1" wp14:anchorId="67A11BC3" wp14:editId="2AB2E5CD">
          <wp:simplePos x="0" y="0"/>
          <wp:positionH relativeFrom="column">
            <wp:posOffset>0</wp:posOffset>
          </wp:positionH>
          <wp:positionV relativeFrom="paragraph">
            <wp:posOffset>-635</wp:posOffset>
          </wp:positionV>
          <wp:extent cx="1657350" cy="91948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91948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4A9" w:rsidRPr="003404A9">
      <w:t xml:space="preserve">      </w:t>
    </w:r>
  </w:p>
  <w:p w14:paraId="0B6B8E90" w14:textId="77777777" w:rsidR="003404A9" w:rsidRPr="003404A9" w:rsidRDefault="003404A9" w:rsidP="003404A9">
    <w:pPr>
      <w:tabs>
        <w:tab w:val="center" w:pos="4252"/>
        <w:tab w:val="left" w:pos="5940"/>
        <w:tab w:val="left" w:pos="6975"/>
        <w:tab w:val="right" w:pos="8504"/>
      </w:tabs>
      <w:rPr>
        <w:rFonts w:ascii="Times New Roman" w:hAnsi="Times New Roman" w:cs="Times New Roman"/>
        <w:sz w:val="24"/>
        <w:szCs w:val="24"/>
      </w:rPr>
    </w:pPr>
    <w:r w:rsidRPr="003404A9">
      <w:rPr>
        <w:rFonts w:ascii="Times New Roman" w:hAnsi="Times New Roman" w:cs="Times New Roman"/>
        <w:sz w:val="24"/>
        <w:szCs w:val="24"/>
      </w:rPr>
      <w:tab/>
    </w:r>
  </w:p>
  <w:p w14:paraId="3848EDC0" w14:textId="77777777" w:rsidR="003404A9" w:rsidRPr="003404A9" w:rsidRDefault="003404A9" w:rsidP="003404A9">
    <w:pPr>
      <w:tabs>
        <w:tab w:val="center" w:pos="4252"/>
        <w:tab w:val="left" w:pos="5940"/>
        <w:tab w:val="right" w:pos="8504"/>
      </w:tabs>
      <w:jc w:val="center"/>
      <w:rPr>
        <w:rFonts w:ascii="Times New Roman" w:hAnsi="Times New Roman" w:cs="Times New Roman"/>
        <w:sz w:val="24"/>
        <w:szCs w:val="24"/>
      </w:rPr>
    </w:pPr>
  </w:p>
  <w:p w14:paraId="60D5A482" w14:textId="77777777" w:rsidR="003404A9" w:rsidRPr="003404A9" w:rsidRDefault="003404A9" w:rsidP="003404A9">
    <w:pPr>
      <w:tabs>
        <w:tab w:val="center" w:pos="4252"/>
        <w:tab w:val="right" w:pos="8504"/>
      </w:tabs>
      <w:ind w:right="-1"/>
      <w:jc w:val="both"/>
      <w:rPr>
        <w:b/>
        <w:sz w:val="24"/>
        <w:szCs w:val="24"/>
      </w:rPr>
    </w:pPr>
  </w:p>
  <w:p w14:paraId="7F14ED2F" w14:textId="77777777" w:rsidR="003404A9" w:rsidRPr="003404A9" w:rsidRDefault="003404A9" w:rsidP="003404A9">
    <w:pPr>
      <w:tabs>
        <w:tab w:val="center" w:pos="4252"/>
        <w:tab w:val="right" w:pos="8504"/>
      </w:tabs>
      <w:ind w:right="-1"/>
      <w:jc w:val="both"/>
      <w:rPr>
        <w:b/>
        <w:sz w:val="24"/>
        <w:szCs w:val="24"/>
      </w:rPr>
    </w:pPr>
  </w:p>
  <w:p w14:paraId="60DC1BBC" w14:textId="77777777" w:rsidR="003404A9" w:rsidRPr="003404A9" w:rsidRDefault="003404A9" w:rsidP="003404A9">
    <w:pPr>
      <w:tabs>
        <w:tab w:val="center" w:pos="4252"/>
        <w:tab w:val="right" w:pos="8504"/>
      </w:tabs>
      <w:ind w:right="-1"/>
      <w:jc w:val="center"/>
      <w:rPr>
        <w:rFonts w:ascii="Arial Narrow" w:hAnsi="Arial Narrow"/>
        <w:b/>
        <w:sz w:val="24"/>
        <w:szCs w:val="24"/>
      </w:rPr>
    </w:pPr>
    <w:r w:rsidRPr="003404A9">
      <w:rPr>
        <w:rFonts w:ascii="Arial Narrow" w:hAnsi="Arial Narrow"/>
        <w:b/>
        <w:sz w:val="24"/>
        <w:szCs w:val="24"/>
      </w:rPr>
      <w:t>CONVENIO INTERADMINISTRATIVO DE COOPERACIÓN No. 030 DE 2021 SUSCRITO ENTRE LA SUPERINTENDENCIA DE NOTARIADO Y REGISTRO Y (ENTIDAD)</w:t>
    </w:r>
  </w:p>
  <w:p w14:paraId="76FD45B8" w14:textId="77777777" w:rsidR="00B90B1D" w:rsidRPr="00E3010F" w:rsidRDefault="00B90B1D" w:rsidP="00E3010F">
    <w:pPr>
      <w:tabs>
        <w:tab w:val="center" w:pos="4252"/>
        <w:tab w:val="left" w:pos="5940"/>
        <w:tab w:val="right" w:pos="8504"/>
      </w:tabs>
      <w:jc w:val="cent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9A3CF" w14:textId="77777777" w:rsidR="0030186E" w:rsidRDefault="0030186E" w:rsidP="0030186E">
    <w:pPr>
      <w:pStyle w:val="Piedepgina"/>
      <w:tabs>
        <w:tab w:val="right" w:pos="10348"/>
      </w:tabs>
    </w:pPr>
    <w:r>
      <w:tab/>
    </w:r>
  </w:p>
  <w:p w14:paraId="76EE2BEA" w14:textId="77777777" w:rsidR="0030186E" w:rsidRDefault="0030186E" w:rsidP="0030186E">
    <w:pPr>
      <w:pStyle w:val="Piedepgina"/>
      <w:tabs>
        <w:tab w:val="right" w:pos="10348"/>
      </w:tabs>
    </w:pPr>
    <w:r w:rsidRPr="00A13458">
      <w:rPr>
        <w:rFonts w:ascii="Times New Roman" w:hAnsi="Times New Roman" w:cs="Times New Roman"/>
        <w:noProof/>
        <w:sz w:val="24"/>
        <w:szCs w:val="24"/>
        <w:lang w:val="es-CO" w:eastAsia="es-CO"/>
      </w:rPr>
      <w:drawing>
        <wp:anchor distT="0" distB="0" distL="114300" distR="114300" simplePos="0" relativeHeight="251667456" behindDoc="1" locked="0" layoutInCell="1" allowOverlap="1" wp14:anchorId="25D4CE64" wp14:editId="6FFEA559">
          <wp:simplePos x="0" y="0"/>
          <wp:positionH relativeFrom="column">
            <wp:posOffset>3947795</wp:posOffset>
          </wp:positionH>
          <wp:positionV relativeFrom="paragraph">
            <wp:posOffset>8255</wp:posOffset>
          </wp:positionV>
          <wp:extent cx="2495550" cy="49530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4953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noProof/>
        <w:lang w:val="es-CO" w:eastAsia="es-CO"/>
      </w:rPr>
      <w:drawing>
        <wp:anchor distT="0" distB="0" distL="114300" distR="114300" simplePos="0" relativeHeight="251685888" behindDoc="1" locked="0" layoutInCell="1" allowOverlap="1" wp14:anchorId="171A2B10" wp14:editId="61F2D5A9">
          <wp:simplePos x="0" y="0"/>
          <wp:positionH relativeFrom="column">
            <wp:posOffset>0</wp:posOffset>
          </wp:positionH>
          <wp:positionV relativeFrom="paragraph">
            <wp:posOffset>-635</wp:posOffset>
          </wp:positionV>
          <wp:extent cx="1657350" cy="91948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9194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2A17A98B" w14:textId="77777777" w:rsidR="0030186E" w:rsidRPr="00E3010F" w:rsidRDefault="0030186E" w:rsidP="0030186E">
    <w:pPr>
      <w:tabs>
        <w:tab w:val="center" w:pos="4252"/>
        <w:tab w:val="left" w:pos="5940"/>
        <w:tab w:val="left" w:pos="6975"/>
        <w:tab w:val="right" w:pos="8504"/>
      </w:tabs>
      <w:rPr>
        <w:rFonts w:ascii="Times New Roman" w:hAnsi="Times New Roman" w:cs="Times New Roman"/>
        <w:sz w:val="24"/>
        <w:szCs w:val="24"/>
      </w:rPr>
    </w:pPr>
    <w:r>
      <w:rPr>
        <w:rFonts w:ascii="Times New Roman" w:hAnsi="Times New Roman" w:cs="Times New Roman"/>
        <w:sz w:val="24"/>
        <w:szCs w:val="24"/>
      </w:rPr>
      <w:tab/>
    </w:r>
  </w:p>
  <w:p w14:paraId="68D004F2" w14:textId="77777777" w:rsidR="0030186E" w:rsidRPr="00E3010F" w:rsidRDefault="0030186E" w:rsidP="0030186E">
    <w:pPr>
      <w:tabs>
        <w:tab w:val="center" w:pos="4252"/>
        <w:tab w:val="left" w:pos="5940"/>
        <w:tab w:val="right" w:pos="8504"/>
      </w:tabs>
      <w:jc w:val="center"/>
      <w:rPr>
        <w:rFonts w:ascii="Times New Roman" w:hAnsi="Times New Roman" w:cs="Times New Roman"/>
        <w:sz w:val="24"/>
        <w:szCs w:val="24"/>
      </w:rPr>
    </w:pPr>
  </w:p>
  <w:p w14:paraId="61278C70" w14:textId="77777777" w:rsidR="0059005E" w:rsidRDefault="0059005E" w:rsidP="00312311">
    <w:pPr>
      <w:pStyle w:val="Encabezado"/>
      <w:ind w:right="-1"/>
      <w:jc w:val="both"/>
      <w:rPr>
        <w:b/>
        <w:sz w:val="24"/>
        <w:szCs w:val="24"/>
      </w:rPr>
    </w:pPr>
  </w:p>
  <w:p w14:paraId="45439109" w14:textId="77777777" w:rsidR="0059005E" w:rsidRDefault="0059005E" w:rsidP="00312311">
    <w:pPr>
      <w:pStyle w:val="Encabezado"/>
      <w:ind w:right="-1"/>
      <w:jc w:val="both"/>
      <w:rPr>
        <w:b/>
        <w:sz w:val="24"/>
        <w:szCs w:val="24"/>
      </w:rPr>
    </w:pPr>
  </w:p>
  <w:p w14:paraId="55E626B4" w14:textId="22FD7620" w:rsidR="0030186E" w:rsidRPr="00546EAF" w:rsidRDefault="0030186E" w:rsidP="00546EAF">
    <w:pPr>
      <w:pStyle w:val="Encabezado"/>
      <w:ind w:right="-1"/>
      <w:jc w:val="center"/>
      <w:rPr>
        <w:rFonts w:ascii="Arial Narrow" w:hAnsi="Arial Narrow"/>
        <w:b/>
        <w:sz w:val="24"/>
        <w:szCs w:val="24"/>
      </w:rPr>
    </w:pPr>
    <w:r w:rsidRPr="00546EAF">
      <w:rPr>
        <w:rFonts w:ascii="Arial Narrow" w:hAnsi="Arial Narrow"/>
        <w:b/>
        <w:sz w:val="24"/>
        <w:szCs w:val="24"/>
      </w:rPr>
      <w:t xml:space="preserve">CONVENIO INTERADMINISTRATIVO DE COOPERACIÓN </w:t>
    </w:r>
    <w:r w:rsidR="005E5A01" w:rsidRPr="00546EAF">
      <w:rPr>
        <w:rFonts w:ascii="Arial Narrow" w:hAnsi="Arial Narrow"/>
        <w:b/>
        <w:sz w:val="24"/>
        <w:szCs w:val="24"/>
      </w:rPr>
      <w:t>No.</w:t>
    </w:r>
    <w:r w:rsidR="00546EAF">
      <w:rPr>
        <w:rFonts w:ascii="Arial Narrow" w:hAnsi="Arial Narrow"/>
        <w:b/>
        <w:sz w:val="24"/>
        <w:szCs w:val="24"/>
      </w:rPr>
      <w:t xml:space="preserve"> 0</w:t>
    </w:r>
    <w:r w:rsidR="00A27F09">
      <w:rPr>
        <w:rFonts w:ascii="Arial Narrow" w:hAnsi="Arial Narrow"/>
        <w:b/>
        <w:sz w:val="24"/>
        <w:szCs w:val="24"/>
      </w:rPr>
      <w:t>30</w:t>
    </w:r>
    <w:r w:rsidR="00546EAF">
      <w:rPr>
        <w:rFonts w:ascii="Arial Narrow" w:hAnsi="Arial Narrow"/>
        <w:b/>
        <w:sz w:val="24"/>
        <w:szCs w:val="24"/>
      </w:rPr>
      <w:t xml:space="preserve"> </w:t>
    </w:r>
    <w:r w:rsidR="00842732">
      <w:rPr>
        <w:rFonts w:ascii="Arial Narrow" w:hAnsi="Arial Narrow"/>
        <w:b/>
        <w:sz w:val="24"/>
        <w:szCs w:val="24"/>
      </w:rPr>
      <w:t xml:space="preserve">DE 2021 </w:t>
    </w:r>
    <w:r w:rsidR="00EF62FB" w:rsidRPr="00546EAF">
      <w:rPr>
        <w:rFonts w:ascii="Arial Narrow" w:hAnsi="Arial Narrow"/>
        <w:b/>
        <w:sz w:val="24"/>
        <w:szCs w:val="24"/>
      </w:rPr>
      <w:t>SUSCRITO</w:t>
    </w:r>
    <w:r w:rsidR="00C90E1C" w:rsidRPr="00546EAF">
      <w:rPr>
        <w:rFonts w:ascii="Arial Narrow" w:hAnsi="Arial Narrow"/>
        <w:b/>
        <w:sz w:val="24"/>
        <w:szCs w:val="24"/>
      </w:rPr>
      <w:t xml:space="preserve"> </w:t>
    </w:r>
    <w:r w:rsidRPr="00546EAF">
      <w:rPr>
        <w:rFonts w:ascii="Arial Narrow" w:hAnsi="Arial Narrow"/>
        <w:b/>
        <w:sz w:val="24"/>
        <w:szCs w:val="24"/>
      </w:rPr>
      <w:t xml:space="preserve">ENTRE </w:t>
    </w:r>
    <w:r w:rsidR="00546EAF" w:rsidRPr="00546EAF">
      <w:rPr>
        <w:rFonts w:ascii="Arial Narrow" w:hAnsi="Arial Narrow"/>
        <w:b/>
        <w:sz w:val="24"/>
        <w:szCs w:val="24"/>
      </w:rPr>
      <w:t xml:space="preserve">LA SUPERINTENDENCIA DE NOTARIADO Y REGISTRO </w:t>
    </w:r>
    <w:r w:rsidR="00546EAF">
      <w:rPr>
        <w:rFonts w:ascii="Arial Narrow" w:hAnsi="Arial Narrow"/>
        <w:b/>
        <w:sz w:val="24"/>
        <w:szCs w:val="24"/>
      </w:rPr>
      <w:t xml:space="preserve">Y </w:t>
    </w:r>
    <w:r w:rsidR="005332F8">
      <w:rPr>
        <w:rFonts w:ascii="Arial Narrow" w:hAnsi="Arial Narrow"/>
        <w:b/>
        <w:sz w:val="24"/>
        <w:szCs w:val="24"/>
      </w:rPr>
      <w:t>(ENTIDAD)</w:t>
    </w:r>
  </w:p>
  <w:p w14:paraId="72632165" w14:textId="77777777" w:rsidR="00155A33" w:rsidRPr="00FE7C4B" w:rsidRDefault="00155A33" w:rsidP="00546EAF">
    <w:pPr>
      <w:pStyle w:val="Encabezado"/>
      <w:ind w:right="-1"/>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616A"/>
    <w:multiLevelType w:val="hybridMultilevel"/>
    <w:tmpl w:val="EC5AE9D6"/>
    <w:lvl w:ilvl="0" w:tplc="40EE3666">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05B23C49"/>
    <w:multiLevelType w:val="hybridMultilevel"/>
    <w:tmpl w:val="1B1078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1AF288D"/>
    <w:multiLevelType w:val="hybridMultilevel"/>
    <w:tmpl w:val="42F8A7A4"/>
    <w:lvl w:ilvl="0" w:tplc="CDAE0128">
      <w:start w:val="1"/>
      <w:numFmt w:val="decimal"/>
      <w:lvlText w:val="%1."/>
      <w:lvlJc w:val="left"/>
      <w:pPr>
        <w:ind w:left="720" w:hanging="360"/>
      </w:pPr>
      <w:rPr>
        <w:b w:val="0"/>
        <w:bCs w:val="0"/>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389156C"/>
    <w:multiLevelType w:val="hybridMultilevel"/>
    <w:tmpl w:val="2C62FC82"/>
    <w:lvl w:ilvl="0" w:tplc="7952CE02">
      <w:start w:val="1"/>
      <w:numFmt w:val="decimal"/>
      <w:lvlText w:val="%1."/>
      <w:lvlJc w:val="left"/>
      <w:pPr>
        <w:ind w:left="644"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6317F4D"/>
    <w:multiLevelType w:val="hybridMultilevel"/>
    <w:tmpl w:val="03ECEB36"/>
    <w:lvl w:ilvl="0" w:tplc="240A0001">
      <w:start w:val="1"/>
      <w:numFmt w:val="bullet"/>
      <w:lvlText w:val=""/>
      <w:lvlJc w:val="left"/>
      <w:pPr>
        <w:ind w:left="720" w:hanging="360"/>
      </w:pPr>
      <w:rPr>
        <w:rFonts w:ascii="Symbol" w:hAnsi="Symbol" w:hint="default"/>
        <w:sz w:val="24"/>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5">
    <w:nsid w:val="174B41F0"/>
    <w:multiLevelType w:val="hybridMultilevel"/>
    <w:tmpl w:val="B6045620"/>
    <w:lvl w:ilvl="0" w:tplc="40EE3666">
      <w:start w:val="1"/>
      <w:numFmt w:val="bullet"/>
      <w:lvlText w:val=""/>
      <w:lvlJc w:val="left"/>
      <w:pPr>
        <w:tabs>
          <w:tab w:val="num" w:pos="1080"/>
        </w:tabs>
        <w:ind w:left="1080" w:hanging="360"/>
      </w:pPr>
      <w:rPr>
        <w:rFonts w:ascii="Symbol" w:hAnsi="Symbol" w:hint="default"/>
        <w:color w:val="auto"/>
      </w:rPr>
    </w:lvl>
    <w:lvl w:ilvl="1" w:tplc="09AED346">
      <w:start w:val="6"/>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92E2633"/>
    <w:multiLevelType w:val="hybridMultilevel"/>
    <w:tmpl w:val="677437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B9737C9"/>
    <w:multiLevelType w:val="hybridMultilevel"/>
    <w:tmpl w:val="A92CA4FA"/>
    <w:lvl w:ilvl="0" w:tplc="4C024D88">
      <w:start w:val="1"/>
      <w:numFmt w:val="bullet"/>
      <w:lvlText w:val="o"/>
      <w:lvlJc w:val="left"/>
      <w:pPr>
        <w:tabs>
          <w:tab w:val="num" w:pos="720"/>
        </w:tabs>
        <w:ind w:left="720" w:hanging="360"/>
      </w:pPr>
      <w:rPr>
        <w:rFonts w:ascii="Courier New" w:hAnsi="Courier New" w:hint="default"/>
        <w:effect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CAD55D0"/>
    <w:multiLevelType w:val="hybridMultilevel"/>
    <w:tmpl w:val="C7045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EC119F9"/>
    <w:multiLevelType w:val="multilevel"/>
    <w:tmpl w:val="86B66668"/>
    <w:lvl w:ilvl="0">
      <w:start w:val="1"/>
      <w:numFmt w:val="decimal"/>
      <w:lvlText w:val="%1."/>
      <w:lvlJc w:val="left"/>
      <w:pPr>
        <w:tabs>
          <w:tab w:val="num" w:pos="720"/>
        </w:tabs>
        <w:ind w:left="720" w:hanging="360"/>
      </w:pPr>
      <w:rPr>
        <w:rFonts w:hint="default"/>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B87516"/>
    <w:multiLevelType w:val="multilevel"/>
    <w:tmpl w:val="4AA4D0E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39D13969"/>
    <w:multiLevelType w:val="hybridMultilevel"/>
    <w:tmpl w:val="EA84879C"/>
    <w:lvl w:ilvl="0" w:tplc="11AC6146">
      <w:start w:val="1"/>
      <w:numFmt w:val="decimal"/>
      <w:lvlText w:val="%1."/>
      <w:lvlJc w:val="left"/>
      <w:pPr>
        <w:ind w:left="644"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CA66092"/>
    <w:multiLevelType w:val="hybridMultilevel"/>
    <w:tmpl w:val="40BE3254"/>
    <w:lvl w:ilvl="0" w:tplc="318C4CA0">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F500EE6"/>
    <w:multiLevelType w:val="multilevel"/>
    <w:tmpl w:val="5E8A623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47F7A2D"/>
    <w:multiLevelType w:val="hybridMultilevel"/>
    <w:tmpl w:val="43267B26"/>
    <w:lvl w:ilvl="0" w:tplc="E274F66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6CA7940"/>
    <w:multiLevelType w:val="hybridMultilevel"/>
    <w:tmpl w:val="FD8210B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DA9694C"/>
    <w:multiLevelType w:val="hybridMultilevel"/>
    <w:tmpl w:val="86B66668"/>
    <w:lvl w:ilvl="0" w:tplc="0C0A000F">
      <w:start w:val="1"/>
      <w:numFmt w:val="decimal"/>
      <w:lvlText w:val="%1."/>
      <w:lvlJc w:val="left"/>
      <w:pPr>
        <w:tabs>
          <w:tab w:val="num" w:pos="720"/>
        </w:tabs>
        <w:ind w:left="720" w:hanging="360"/>
      </w:pPr>
      <w:rPr>
        <w:rFonts w:hint="default"/>
        <w:effect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5762F02"/>
    <w:multiLevelType w:val="hybridMultilevel"/>
    <w:tmpl w:val="C2DE5AEA"/>
    <w:lvl w:ilvl="0" w:tplc="40EE3666">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nsid w:val="66EB1B40"/>
    <w:multiLevelType w:val="multilevel"/>
    <w:tmpl w:val="4998AAB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7395253"/>
    <w:multiLevelType w:val="hybridMultilevel"/>
    <w:tmpl w:val="9B802B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8C23233"/>
    <w:multiLevelType w:val="hybridMultilevel"/>
    <w:tmpl w:val="BC1289D6"/>
    <w:lvl w:ilvl="0" w:tplc="7AF6BE3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90D70FE"/>
    <w:multiLevelType w:val="hybridMultilevel"/>
    <w:tmpl w:val="770C7E14"/>
    <w:lvl w:ilvl="0" w:tplc="4FA6F07E">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AB8741C"/>
    <w:multiLevelType w:val="hybridMultilevel"/>
    <w:tmpl w:val="515484C8"/>
    <w:lvl w:ilvl="0" w:tplc="53C41916">
      <w:start w:val="1"/>
      <w:numFmt w:val="decimal"/>
      <w:lvlText w:val="%1."/>
      <w:lvlJc w:val="left"/>
      <w:pPr>
        <w:ind w:left="928"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EAE691D"/>
    <w:multiLevelType w:val="hybridMultilevel"/>
    <w:tmpl w:val="8EC4640A"/>
    <w:lvl w:ilvl="0" w:tplc="0C0A0017">
      <w:start w:val="1"/>
      <w:numFmt w:val="lowerLetter"/>
      <w:lvlText w:val="%1)"/>
      <w:lvlJc w:val="left"/>
      <w:pPr>
        <w:tabs>
          <w:tab w:val="num" w:pos="502"/>
        </w:tabs>
        <w:ind w:left="502" w:hanging="360"/>
      </w:pPr>
    </w:lvl>
    <w:lvl w:ilvl="1" w:tplc="0C0A0019">
      <w:start w:val="1"/>
      <w:numFmt w:val="decimal"/>
      <w:lvlText w:val="%2."/>
      <w:lvlJc w:val="left"/>
      <w:pPr>
        <w:tabs>
          <w:tab w:val="num" w:pos="1222"/>
        </w:tabs>
        <w:ind w:left="1222" w:hanging="360"/>
      </w:pPr>
    </w:lvl>
    <w:lvl w:ilvl="2" w:tplc="0C0A001B">
      <w:start w:val="1"/>
      <w:numFmt w:val="decimal"/>
      <w:lvlText w:val="%3."/>
      <w:lvlJc w:val="left"/>
      <w:pPr>
        <w:tabs>
          <w:tab w:val="num" w:pos="1942"/>
        </w:tabs>
        <w:ind w:left="1942" w:hanging="360"/>
      </w:pPr>
    </w:lvl>
    <w:lvl w:ilvl="3" w:tplc="0C0A000F">
      <w:start w:val="1"/>
      <w:numFmt w:val="decimal"/>
      <w:lvlText w:val="%4."/>
      <w:lvlJc w:val="left"/>
      <w:pPr>
        <w:tabs>
          <w:tab w:val="num" w:pos="2662"/>
        </w:tabs>
        <w:ind w:left="2662" w:hanging="360"/>
      </w:pPr>
    </w:lvl>
    <w:lvl w:ilvl="4" w:tplc="0C0A0019">
      <w:start w:val="1"/>
      <w:numFmt w:val="decimal"/>
      <w:lvlText w:val="%5."/>
      <w:lvlJc w:val="left"/>
      <w:pPr>
        <w:tabs>
          <w:tab w:val="num" w:pos="3382"/>
        </w:tabs>
        <w:ind w:left="3382" w:hanging="360"/>
      </w:pPr>
    </w:lvl>
    <w:lvl w:ilvl="5" w:tplc="0C0A001B">
      <w:start w:val="1"/>
      <w:numFmt w:val="decimal"/>
      <w:lvlText w:val="%6."/>
      <w:lvlJc w:val="left"/>
      <w:pPr>
        <w:tabs>
          <w:tab w:val="num" w:pos="4102"/>
        </w:tabs>
        <w:ind w:left="4102" w:hanging="360"/>
      </w:pPr>
    </w:lvl>
    <w:lvl w:ilvl="6" w:tplc="0C0A000F">
      <w:start w:val="1"/>
      <w:numFmt w:val="decimal"/>
      <w:lvlText w:val="%7."/>
      <w:lvlJc w:val="left"/>
      <w:pPr>
        <w:tabs>
          <w:tab w:val="num" w:pos="4822"/>
        </w:tabs>
        <w:ind w:left="4822" w:hanging="360"/>
      </w:pPr>
    </w:lvl>
    <w:lvl w:ilvl="7" w:tplc="0C0A0019">
      <w:start w:val="1"/>
      <w:numFmt w:val="decimal"/>
      <w:lvlText w:val="%8."/>
      <w:lvlJc w:val="left"/>
      <w:pPr>
        <w:tabs>
          <w:tab w:val="num" w:pos="5542"/>
        </w:tabs>
        <w:ind w:left="5542" w:hanging="360"/>
      </w:pPr>
    </w:lvl>
    <w:lvl w:ilvl="8" w:tplc="0C0A001B">
      <w:start w:val="1"/>
      <w:numFmt w:val="decimal"/>
      <w:lvlText w:val="%9."/>
      <w:lvlJc w:val="left"/>
      <w:pPr>
        <w:tabs>
          <w:tab w:val="num" w:pos="6262"/>
        </w:tabs>
        <w:ind w:left="6262" w:hanging="360"/>
      </w:pPr>
    </w:lvl>
  </w:abstractNum>
  <w:abstractNum w:abstractNumId="24">
    <w:nsid w:val="720D2E9C"/>
    <w:multiLevelType w:val="hybridMultilevel"/>
    <w:tmpl w:val="A76438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7"/>
  </w:num>
  <w:num w:numId="2">
    <w:abstractNumId w:val="0"/>
  </w:num>
  <w:num w:numId="3">
    <w:abstractNumId w:val="5"/>
  </w:num>
  <w:num w:numId="4">
    <w:abstractNumId w:val="7"/>
  </w:num>
  <w:num w:numId="5">
    <w:abstractNumId w:val="16"/>
  </w:num>
  <w:num w:numId="6">
    <w:abstractNumId w:val="9"/>
  </w:num>
  <w:num w:numId="7">
    <w:abstractNumId w:val="19"/>
  </w:num>
  <w:num w:numId="8">
    <w:abstractNumId w:val="1"/>
  </w:num>
  <w:num w:numId="9">
    <w:abstractNumId w:val="18"/>
  </w:num>
  <w:num w:numId="10">
    <w:abstractNumId w:val="10"/>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8"/>
  </w:num>
  <w:num w:numId="15">
    <w:abstractNumId w:val="20"/>
  </w:num>
  <w:num w:numId="16">
    <w:abstractNumId w:val="22"/>
  </w:num>
  <w:num w:numId="17">
    <w:abstractNumId w:val="12"/>
  </w:num>
  <w:num w:numId="18">
    <w:abstractNumId w:val="4"/>
  </w:num>
  <w:num w:numId="19">
    <w:abstractNumId w:val="6"/>
  </w:num>
  <w:num w:numId="20">
    <w:abstractNumId w:val="15"/>
  </w:num>
  <w:num w:numId="21">
    <w:abstractNumId w:val="2"/>
  </w:num>
  <w:num w:numId="22">
    <w:abstractNumId w:val="11"/>
  </w:num>
  <w:num w:numId="23">
    <w:abstractNumId w:val="3"/>
  </w:num>
  <w:num w:numId="24">
    <w:abstractNumId w:val="24"/>
  </w:num>
  <w:num w:numId="25">
    <w:abstractNumId w:val="21"/>
  </w:num>
  <w:num w:numId="26">
    <w:abstractNumId w:val="1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317"/>
    <w:rsid w:val="00005489"/>
    <w:rsid w:val="000059D1"/>
    <w:rsid w:val="00006074"/>
    <w:rsid w:val="000122E6"/>
    <w:rsid w:val="00012C32"/>
    <w:rsid w:val="00013AC9"/>
    <w:rsid w:val="000140F0"/>
    <w:rsid w:val="0001539E"/>
    <w:rsid w:val="00015EE6"/>
    <w:rsid w:val="00022326"/>
    <w:rsid w:val="00023236"/>
    <w:rsid w:val="000241FD"/>
    <w:rsid w:val="0002441F"/>
    <w:rsid w:val="000329ED"/>
    <w:rsid w:val="00035D27"/>
    <w:rsid w:val="00041D6C"/>
    <w:rsid w:val="0004790D"/>
    <w:rsid w:val="00053538"/>
    <w:rsid w:val="000537DC"/>
    <w:rsid w:val="00056466"/>
    <w:rsid w:val="00057522"/>
    <w:rsid w:val="000665C4"/>
    <w:rsid w:val="000720C8"/>
    <w:rsid w:val="00072A4E"/>
    <w:rsid w:val="00074AB4"/>
    <w:rsid w:val="00074CB7"/>
    <w:rsid w:val="00076B6B"/>
    <w:rsid w:val="0007726E"/>
    <w:rsid w:val="0008169D"/>
    <w:rsid w:val="00082023"/>
    <w:rsid w:val="00082462"/>
    <w:rsid w:val="00083B85"/>
    <w:rsid w:val="0008580F"/>
    <w:rsid w:val="000875CC"/>
    <w:rsid w:val="000953F9"/>
    <w:rsid w:val="000955F0"/>
    <w:rsid w:val="00095B10"/>
    <w:rsid w:val="000970DA"/>
    <w:rsid w:val="000A03D9"/>
    <w:rsid w:val="000A0641"/>
    <w:rsid w:val="000A10C9"/>
    <w:rsid w:val="000A1C29"/>
    <w:rsid w:val="000B0D74"/>
    <w:rsid w:val="000B1691"/>
    <w:rsid w:val="000B1695"/>
    <w:rsid w:val="000B2708"/>
    <w:rsid w:val="000B2A7E"/>
    <w:rsid w:val="000B402C"/>
    <w:rsid w:val="000B5A68"/>
    <w:rsid w:val="000C2024"/>
    <w:rsid w:val="000C2A2C"/>
    <w:rsid w:val="000C5E7C"/>
    <w:rsid w:val="000D090B"/>
    <w:rsid w:val="000D1B76"/>
    <w:rsid w:val="000D2528"/>
    <w:rsid w:val="000E53C2"/>
    <w:rsid w:val="000F05E7"/>
    <w:rsid w:val="000F0738"/>
    <w:rsid w:val="000F2DC2"/>
    <w:rsid w:val="000F3E3D"/>
    <w:rsid w:val="000F42E9"/>
    <w:rsid w:val="000F6145"/>
    <w:rsid w:val="000F7668"/>
    <w:rsid w:val="001008B2"/>
    <w:rsid w:val="001015A6"/>
    <w:rsid w:val="00102F56"/>
    <w:rsid w:val="00106C6C"/>
    <w:rsid w:val="00107570"/>
    <w:rsid w:val="00107FEC"/>
    <w:rsid w:val="00110D29"/>
    <w:rsid w:val="00111E1C"/>
    <w:rsid w:val="00112857"/>
    <w:rsid w:val="00112A87"/>
    <w:rsid w:val="0011479B"/>
    <w:rsid w:val="00115016"/>
    <w:rsid w:val="001162D1"/>
    <w:rsid w:val="001210A9"/>
    <w:rsid w:val="001215F9"/>
    <w:rsid w:val="00127F9A"/>
    <w:rsid w:val="0013011D"/>
    <w:rsid w:val="0013044D"/>
    <w:rsid w:val="00130E2F"/>
    <w:rsid w:val="00131262"/>
    <w:rsid w:val="001321C1"/>
    <w:rsid w:val="001340FE"/>
    <w:rsid w:val="00145A46"/>
    <w:rsid w:val="00147D53"/>
    <w:rsid w:val="00150E87"/>
    <w:rsid w:val="00155A33"/>
    <w:rsid w:val="00155E36"/>
    <w:rsid w:val="00156179"/>
    <w:rsid w:val="00157C64"/>
    <w:rsid w:val="001636D7"/>
    <w:rsid w:val="00165B8D"/>
    <w:rsid w:val="00166549"/>
    <w:rsid w:val="001715B6"/>
    <w:rsid w:val="00171619"/>
    <w:rsid w:val="00171DC1"/>
    <w:rsid w:val="00173229"/>
    <w:rsid w:val="0018059D"/>
    <w:rsid w:val="00182269"/>
    <w:rsid w:val="00182D38"/>
    <w:rsid w:val="00193DCA"/>
    <w:rsid w:val="00194E72"/>
    <w:rsid w:val="00196D96"/>
    <w:rsid w:val="0019761C"/>
    <w:rsid w:val="001A1958"/>
    <w:rsid w:val="001A7CB0"/>
    <w:rsid w:val="001B140E"/>
    <w:rsid w:val="001B1D72"/>
    <w:rsid w:val="001B372F"/>
    <w:rsid w:val="001B55E7"/>
    <w:rsid w:val="001C03D7"/>
    <w:rsid w:val="001C0ACB"/>
    <w:rsid w:val="001C39F5"/>
    <w:rsid w:val="001C52EE"/>
    <w:rsid w:val="001C5BE3"/>
    <w:rsid w:val="001D020D"/>
    <w:rsid w:val="001D0A45"/>
    <w:rsid w:val="001D2D46"/>
    <w:rsid w:val="001D5BFA"/>
    <w:rsid w:val="001E11CB"/>
    <w:rsid w:val="001E78E6"/>
    <w:rsid w:val="001F1B36"/>
    <w:rsid w:val="001F2E65"/>
    <w:rsid w:val="001F4204"/>
    <w:rsid w:val="001F4CA4"/>
    <w:rsid w:val="001F66B7"/>
    <w:rsid w:val="001F684B"/>
    <w:rsid w:val="00200BF7"/>
    <w:rsid w:val="00201621"/>
    <w:rsid w:val="0020169B"/>
    <w:rsid w:val="0020782A"/>
    <w:rsid w:val="00210BC5"/>
    <w:rsid w:val="00210E0E"/>
    <w:rsid w:val="002134CE"/>
    <w:rsid w:val="0021475D"/>
    <w:rsid w:val="0021508C"/>
    <w:rsid w:val="00215CA8"/>
    <w:rsid w:val="00216896"/>
    <w:rsid w:val="00223090"/>
    <w:rsid w:val="00225E5B"/>
    <w:rsid w:val="00226177"/>
    <w:rsid w:val="00231A64"/>
    <w:rsid w:val="00234FA4"/>
    <w:rsid w:val="00235EDC"/>
    <w:rsid w:val="0023680E"/>
    <w:rsid w:val="00236F81"/>
    <w:rsid w:val="002409FB"/>
    <w:rsid w:val="002428B5"/>
    <w:rsid w:val="00245181"/>
    <w:rsid w:val="0024547F"/>
    <w:rsid w:val="002561E1"/>
    <w:rsid w:val="0025682B"/>
    <w:rsid w:val="00260CD1"/>
    <w:rsid w:val="00260EEF"/>
    <w:rsid w:val="00261A58"/>
    <w:rsid w:val="002624A7"/>
    <w:rsid w:val="0026439C"/>
    <w:rsid w:val="0026508A"/>
    <w:rsid w:val="00266DAE"/>
    <w:rsid w:val="00271088"/>
    <w:rsid w:val="00272929"/>
    <w:rsid w:val="0027294D"/>
    <w:rsid w:val="00273C80"/>
    <w:rsid w:val="00276B6C"/>
    <w:rsid w:val="00280130"/>
    <w:rsid w:val="0028146B"/>
    <w:rsid w:val="00281C48"/>
    <w:rsid w:val="00283372"/>
    <w:rsid w:val="002871BF"/>
    <w:rsid w:val="00287CEC"/>
    <w:rsid w:val="00293317"/>
    <w:rsid w:val="00294A10"/>
    <w:rsid w:val="002A1894"/>
    <w:rsid w:val="002A197C"/>
    <w:rsid w:val="002A3E6E"/>
    <w:rsid w:val="002A4EF4"/>
    <w:rsid w:val="002A5CB4"/>
    <w:rsid w:val="002A6DBE"/>
    <w:rsid w:val="002B0860"/>
    <w:rsid w:val="002B2C24"/>
    <w:rsid w:val="002C0B68"/>
    <w:rsid w:val="002C1038"/>
    <w:rsid w:val="002C126D"/>
    <w:rsid w:val="002C3F5F"/>
    <w:rsid w:val="002C5B67"/>
    <w:rsid w:val="002C72AF"/>
    <w:rsid w:val="002D4112"/>
    <w:rsid w:val="002D4223"/>
    <w:rsid w:val="002D5018"/>
    <w:rsid w:val="002D7D86"/>
    <w:rsid w:val="002E0F0C"/>
    <w:rsid w:val="002F0A5B"/>
    <w:rsid w:val="002F307F"/>
    <w:rsid w:val="002F33F9"/>
    <w:rsid w:val="002F4ED1"/>
    <w:rsid w:val="002F5900"/>
    <w:rsid w:val="002F6905"/>
    <w:rsid w:val="002F6E85"/>
    <w:rsid w:val="002F7306"/>
    <w:rsid w:val="0030186E"/>
    <w:rsid w:val="00301C35"/>
    <w:rsid w:val="00302112"/>
    <w:rsid w:val="0030269C"/>
    <w:rsid w:val="00303AD8"/>
    <w:rsid w:val="00306283"/>
    <w:rsid w:val="0031123A"/>
    <w:rsid w:val="00312311"/>
    <w:rsid w:val="00316253"/>
    <w:rsid w:val="00320BE1"/>
    <w:rsid w:val="003247C1"/>
    <w:rsid w:val="00324C42"/>
    <w:rsid w:val="003349DE"/>
    <w:rsid w:val="0033607E"/>
    <w:rsid w:val="003404A9"/>
    <w:rsid w:val="0034124E"/>
    <w:rsid w:val="00342046"/>
    <w:rsid w:val="00343BBB"/>
    <w:rsid w:val="00344EFB"/>
    <w:rsid w:val="00347663"/>
    <w:rsid w:val="00347CB4"/>
    <w:rsid w:val="0035149A"/>
    <w:rsid w:val="003516F6"/>
    <w:rsid w:val="00355D56"/>
    <w:rsid w:val="00356065"/>
    <w:rsid w:val="00364FDD"/>
    <w:rsid w:val="00365F62"/>
    <w:rsid w:val="00367393"/>
    <w:rsid w:val="00377CC5"/>
    <w:rsid w:val="00381647"/>
    <w:rsid w:val="003817F4"/>
    <w:rsid w:val="0038301A"/>
    <w:rsid w:val="00385933"/>
    <w:rsid w:val="00386FEC"/>
    <w:rsid w:val="00387471"/>
    <w:rsid w:val="003904BC"/>
    <w:rsid w:val="0039296A"/>
    <w:rsid w:val="0039486B"/>
    <w:rsid w:val="00394996"/>
    <w:rsid w:val="003949B3"/>
    <w:rsid w:val="003A069C"/>
    <w:rsid w:val="003A0869"/>
    <w:rsid w:val="003A732A"/>
    <w:rsid w:val="003B1B85"/>
    <w:rsid w:val="003B1F54"/>
    <w:rsid w:val="003B3DBD"/>
    <w:rsid w:val="003B4680"/>
    <w:rsid w:val="003B4912"/>
    <w:rsid w:val="003B57E2"/>
    <w:rsid w:val="003B6426"/>
    <w:rsid w:val="003B7B21"/>
    <w:rsid w:val="003B7E10"/>
    <w:rsid w:val="003C6C63"/>
    <w:rsid w:val="003D2C45"/>
    <w:rsid w:val="003D599F"/>
    <w:rsid w:val="003D7315"/>
    <w:rsid w:val="003E1075"/>
    <w:rsid w:val="003E2217"/>
    <w:rsid w:val="003E2735"/>
    <w:rsid w:val="003E4BA1"/>
    <w:rsid w:val="003E577E"/>
    <w:rsid w:val="003E630A"/>
    <w:rsid w:val="003E68AC"/>
    <w:rsid w:val="003F0632"/>
    <w:rsid w:val="004007B8"/>
    <w:rsid w:val="00403164"/>
    <w:rsid w:val="004051BB"/>
    <w:rsid w:val="004141C0"/>
    <w:rsid w:val="004157E9"/>
    <w:rsid w:val="00415E81"/>
    <w:rsid w:val="00416435"/>
    <w:rsid w:val="00420268"/>
    <w:rsid w:val="00421130"/>
    <w:rsid w:val="00427840"/>
    <w:rsid w:val="00433792"/>
    <w:rsid w:val="00437453"/>
    <w:rsid w:val="00442AF2"/>
    <w:rsid w:val="00444514"/>
    <w:rsid w:val="004447DB"/>
    <w:rsid w:val="00445BB1"/>
    <w:rsid w:val="0044619C"/>
    <w:rsid w:val="0044783A"/>
    <w:rsid w:val="004518CC"/>
    <w:rsid w:val="0045237C"/>
    <w:rsid w:val="004550FC"/>
    <w:rsid w:val="004575A7"/>
    <w:rsid w:val="004575FF"/>
    <w:rsid w:val="00457E0D"/>
    <w:rsid w:val="004623DB"/>
    <w:rsid w:val="00464016"/>
    <w:rsid w:val="00465518"/>
    <w:rsid w:val="00465C76"/>
    <w:rsid w:val="00473AA2"/>
    <w:rsid w:val="00474515"/>
    <w:rsid w:val="0047571F"/>
    <w:rsid w:val="004809AF"/>
    <w:rsid w:val="00480AB1"/>
    <w:rsid w:val="00484573"/>
    <w:rsid w:val="004911EE"/>
    <w:rsid w:val="00492346"/>
    <w:rsid w:val="00493012"/>
    <w:rsid w:val="0049476A"/>
    <w:rsid w:val="00495344"/>
    <w:rsid w:val="004972F8"/>
    <w:rsid w:val="004A00E5"/>
    <w:rsid w:val="004A0979"/>
    <w:rsid w:val="004A0C6D"/>
    <w:rsid w:val="004A34D8"/>
    <w:rsid w:val="004A3EA3"/>
    <w:rsid w:val="004A5838"/>
    <w:rsid w:val="004A5D56"/>
    <w:rsid w:val="004A74B6"/>
    <w:rsid w:val="004A7511"/>
    <w:rsid w:val="004B0A61"/>
    <w:rsid w:val="004B2103"/>
    <w:rsid w:val="004B4309"/>
    <w:rsid w:val="004C13ED"/>
    <w:rsid w:val="004C6727"/>
    <w:rsid w:val="004C6B4E"/>
    <w:rsid w:val="004C73D6"/>
    <w:rsid w:val="004C73FE"/>
    <w:rsid w:val="004C7B72"/>
    <w:rsid w:val="004D0C75"/>
    <w:rsid w:val="004D12E0"/>
    <w:rsid w:val="004D41B1"/>
    <w:rsid w:val="004D7A1B"/>
    <w:rsid w:val="004E0B2A"/>
    <w:rsid w:val="004E2453"/>
    <w:rsid w:val="004E61A8"/>
    <w:rsid w:val="004E7D18"/>
    <w:rsid w:val="004F7412"/>
    <w:rsid w:val="004F77AD"/>
    <w:rsid w:val="00501486"/>
    <w:rsid w:val="00502CD5"/>
    <w:rsid w:val="005047C5"/>
    <w:rsid w:val="00507A31"/>
    <w:rsid w:val="0051036D"/>
    <w:rsid w:val="00510599"/>
    <w:rsid w:val="00510726"/>
    <w:rsid w:val="00515DF8"/>
    <w:rsid w:val="00521517"/>
    <w:rsid w:val="005231F6"/>
    <w:rsid w:val="00524A88"/>
    <w:rsid w:val="0052565B"/>
    <w:rsid w:val="005256F5"/>
    <w:rsid w:val="00527DE1"/>
    <w:rsid w:val="00531577"/>
    <w:rsid w:val="0053168A"/>
    <w:rsid w:val="00531B51"/>
    <w:rsid w:val="005324E5"/>
    <w:rsid w:val="005332F8"/>
    <w:rsid w:val="00534D47"/>
    <w:rsid w:val="00534FC4"/>
    <w:rsid w:val="0054468D"/>
    <w:rsid w:val="0054528F"/>
    <w:rsid w:val="0054656B"/>
    <w:rsid w:val="00546EAF"/>
    <w:rsid w:val="0055027C"/>
    <w:rsid w:val="00550B0D"/>
    <w:rsid w:val="005510FE"/>
    <w:rsid w:val="00552AAF"/>
    <w:rsid w:val="00552D80"/>
    <w:rsid w:val="0055588B"/>
    <w:rsid w:val="00557474"/>
    <w:rsid w:val="00557EBE"/>
    <w:rsid w:val="00562184"/>
    <w:rsid w:val="00562E72"/>
    <w:rsid w:val="00564621"/>
    <w:rsid w:val="0057246D"/>
    <w:rsid w:val="00572DAC"/>
    <w:rsid w:val="00573AF7"/>
    <w:rsid w:val="00574F07"/>
    <w:rsid w:val="0057738C"/>
    <w:rsid w:val="00583DB8"/>
    <w:rsid w:val="0058499E"/>
    <w:rsid w:val="0059005E"/>
    <w:rsid w:val="00591D6F"/>
    <w:rsid w:val="005944F7"/>
    <w:rsid w:val="005A1FD6"/>
    <w:rsid w:val="005A2E62"/>
    <w:rsid w:val="005A77EC"/>
    <w:rsid w:val="005B175F"/>
    <w:rsid w:val="005B3ACB"/>
    <w:rsid w:val="005B5239"/>
    <w:rsid w:val="005B5584"/>
    <w:rsid w:val="005B6115"/>
    <w:rsid w:val="005B6EC6"/>
    <w:rsid w:val="005C0781"/>
    <w:rsid w:val="005C0963"/>
    <w:rsid w:val="005C25C4"/>
    <w:rsid w:val="005C2C2D"/>
    <w:rsid w:val="005C35B0"/>
    <w:rsid w:val="005C4C05"/>
    <w:rsid w:val="005C5704"/>
    <w:rsid w:val="005C5CD9"/>
    <w:rsid w:val="005C6B9A"/>
    <w:rsid w:val="005D4E60"/>
    <w:rsid w:val="005E0088"/>
    <w:rsid w:val="005E5A01"/>
    <w:rsid w:val="005E61F3"/>
    <w:rsid w:val="005E7542"/>
    <w:rsid w:val="005E797A"/>
    <w:rsid w:val="005E7BC8"/>
    <w:rsid w:val="005F22F6"/>
    <w:rsid w:val="005F2378"/>
    <w:rsid w:val="005F25D7"/>
    <w:rsid w:val="005F660B"/>
    <w:rsid w:val="005F682D"/>
    <w:rsid w:val="005F7088"/>
    <w:rsid w:val="005F71A7"/>
    <w:rsid w:val="005F7FBC"/>
    <w:rsid w:val="00600B50"/>
    <w:rsid w:val="006014C5"/>
    <w:rsid w:val="0060175D"/>
    <w:rsid w:val="006033A1"/>
    <w:rsid w:val="006102B9"/>
    <w:rsid w:val="00615E49"/>
    <w:rsid w:val="00622BF1"/>
    <w:rsid w:val="00625F26"/>
    <w:rsid w:val="00627FE2"/>
    <w:rsid w:val="00630C1B"/>
    <w:rsid w:val="00633292"/>
    <w:rsid w:val="006335A5"/>
    <w:rsid w:val="00635522"/>
    <w:rsid w:val="00640B9E"/>
    <w:rsid w:val="006418EF"/>
    <w:rsid w:val="0064280F"/>
    <w:rsid w:val="006434A2"/>
    <w:rsid w:val="00650C36"/>
    <w:rsid w:val="00651673"/>
    <w:rsid w:val="00651678"/>
    <w:rsid w:val="00652226"/>
    <w:rsid w:val="00653054"/>
    <w:rsid w:val="00655C09"/>
    <w:rsid w:val="00670C35"/>
    <w:rsid w:val="00670C84"/>
    <w:rsid w:val="006738FB"/>
    <w:rsid w:val="0068019C"/>
    <w:rsid w:val="0068320E"/>
    <w:rsid w:val="006926F2"/>
    <w:rsid w:val="0069363D"/>
    <w:rsid w:val="006A6121"/>
    <w:rsid w:val="006A7DAD"/>
    <w:rsid w:val="006B16AE"/>
    <w:rsid w:val="006B261F"/>
    <w:rsid w:val="006B2A55"/>
    <w:rsid w:val="006C130D"/>
    <w:rsid w:val="006C503C"/>
    <w:rsid w:val="006C5367"/>
    <w:rsid w:val="006C5EED"/>
    <w:rsid w:val="006C77FC"/>
    <w:rsid w:val="006C7BCA"/>
    <w:rsid w:val="006D04BB"/>
    <w:rsid w:val="006D0C92"/>
    <w:rsid w:val="006D129C"/>
    <w:rsid w:val="006D31BC"/>
    <w:rsid w:val="006D690D"/>
    <w:rsid w:val="006E327F"/>
    <w:rsid w:val="006E371C"/>
    <w:rsid w:val="006E3934"/>
    <w:rsid w:val="006E39D5"/>
    <w:rsid w:val="006F0F08"/>
    <w:rsid w:val="006F3004"/>
    <w:rsid w:val="006F5394"/>
    <w:rsid w:val="006F7C0E"/>
    <w:rsid w:val="00700965"/>
    <w:rsid w:val="0070145B"/>
    <w:rsid w:val="00701EAA"/>
    <w:rsid w:val="007065E8"/>
    <w:rsid w:val="00710960"/>
    <w:rsid w:val="00714E3F"/>
    <w:rsid w:val="00715338"/>
    <w:rsid w:val="007157F8"/>
    <w:rsid w:val="00715F8B"/>
    <w:rsid w:val="00716DBB"/>
    <w:rsid w:val="00717A2F"/>
    <w:rsid w:val="00721052"/>
    <w:rsid w:val="00721AC7"/>
    <w:rsid w:val="007235FF"/>
    <w:rsid w:val="007251BB"/>
    <w:rsid w:val="00725581"/>
    <w:rsid w:val="00726723"/>
    <w:rsid w:val="007301FE"/>
    <w:rsid w:val="007318BE"/>
    <w:rsid w:val="007361AF"/>
    <w:rsid w:val="007362B8"/>
    <w:rsid w:val="00736E63"/>
    <w:rsid w:val="00742C21"/>
    <w:rsid w:val="007436BC"/>
    <w:rsid w:val="00745687"/>
    <w:rsid w:val="007465C5"/>
    <w:rsid w:val="007520DF"/>
    <w:rsid w:val="007543AB"/>
    <w:rsid w:val="0075544C"/>
    <w:rsid w:val="00756CF0"/>
    <w:rsid w:val="007571B0"/>
    <w:rsid w:val="00760B8A"/>
    <w:rsid w:val="00761443"/>
    <w:rsid w:val="00762AA1"/>
    <w:rsid w:val="00771321"/>
    <w:rsid w:val="00774408"/>
    <w:rsid w:val="007750A3"/>
    <w:rsid w:val="0077728C"/>
    <w:rsid w:val="00782605"/>
    <w:rsid w:val="00785F40"/>
    <w:rsid w:val="007906CB"/>
    <w:rsid w:val="007944F2"/>
    <w:rsid w:val="0079513C"/>
    <w:rsid w:val="0079749F"/>
    <w:rsid w:val="007A03C4"/>
    <w:rsid w:val="007A0D7D"/>
    <w:rsid w:val="007A1A11"/>
    <w:rsid w:val="007A645E"/>
    <w:rsid w:val="007A7060"/>
    <w:rsid w:val="007B0EFD"/>
    <w:rsid w:val="007B71C8"/>
    <w:rsid w:val="007C0E98"/>
    <w:rsid w:val="007C3B21"/>
    <w:rsid w:val="007D14F2"/>
    <w:rsid w:val="007D7A13"/>
    <w:rsid w:val="007E43D4"/>
    <w:rsid w:val="007E6295"/>
    <w:rsid w:val="007F5DDA"/>
    <w:rsid w:val="007F7D22"/>
    <w:rsid w:val="008016D0"/>
    <w:rsid w:val="008028AD"/>
    <w:rsid w:val="00803B40"/>
    <w:rsid w:val="0080701D"/>
    <w:rsid w:val="008101F8"/>
    <w:rsid w:val="0081020B"/>
    <w:rsid w:val="00820275"/>
    <w:rsid w:val="0082277F"/>
    <w:rsid w:val="00826933"/>
    <w:rsid w:val="00827A18"/>
    <w:rsid w:val="00831C15"/>
    <w:rsid w:val="008336A5"/>
    <w:rsid w:val="0083540D"/>
    <w:rsid w:val="008361E1"/>
    <w:rsid w:val="008402CD"/>
    <w:rsid w:val="0084049D"/>
    <w:rsid w:val="008411CF"/>
    <w:rsid w:val="00841C39"/>
    <w:rsid w:val="00842732"/>
    <w:rsid w:val="008450BF"/>
    <w:rsid w:val="00846AD2"/>
    <w:rsid w:val="00851178"/>
    <w:rsid w:val="0085301D"/>
    <w:rsid w:val="00855B26"/>
    <w:rsid w:val="00861667"/>
    <w:rsid w:val="00861B09"/>
    <w:rsid w:val="008649DC"/>
    <w:rsid w:val="008730E3"/>
    <w:rsid w:val="008732C2"/>
    <w:rsid w:val="008749C5"/>
    <w:rsid w:val="00880DB6"/>
    <w:rsid w:val="008815ED"/>
    <w:rsid w:val="008817A6"/>
    <w:rsid w:val="00882F85"/>
    <w:rsid w:val="0088466D"/>
    <w:rsid w:val="00886598"/>
    <w:rsid w:val="0088682B"/>
    <w:rsid w:val="008868BD"/>
    <w:rsid w:val="00886FC2"/>
    <w:rsid w:val="00890605"/>
    <w:rsid w:val="00893DCD"/>
    <w:rsid w:val="008A1227"/>
    <w:rsid w:val="008A548A"/>
    <w:rsid w:val="008B0534"/>
    <w:rsid w:val="008B22FC"/>
    <w:rsid w:val="008B524A"/>
    <w:rsid w:val="008B5907"/>
    <w:rsid w:val="008B6045"/>
    <w:rsid w:val="008C58C5"/>
    <w:rsid w:val="008C7510"/>
    <w:rsid w:val="008D1E29"/>
    <w:rsid w:val="008D2A22"/>
    <w:rsid w:val="008D2C9D"/>
    <w:rsid w:val="008D5493"/>
    <w:rsid w:val="008D67A3"/>
    <w:rsid w:val="008E0C56"/>
    <w:rsid w:val="008E0F84"/>
    <w:rsid w:val="008E1033"/>
    <w:rsid w:val="008E2CF0"/>
    <w:rsid w:val="008E3F9D"/>
    <w:rsid w:val="008E3F9F"/>
    <w:rsid w:val="008E4224"/>
    <w:rsid w:val="008E5B1F"/>
    <w:rsid w:val="008E5BEB"/>
    <w:rsid w:val="008F0EFD"/>
    <w:rsid w:val="008F3CF0"/>
    <w:rsid w:val="008F5A5A"/>
    <w:rsid w:val="008F5B6D"/>
    <w:rsid w:val="008F5C30"/>
    <w:rsid w:val="008F6B74"/>
    <w:rsid w:val="00904F93"/>
    <w:rsid w:val="00906495"/>
    <w:rsid w:val="00907FB4"/>
    <w:rsid w:val="00907FCD"/>
    <w:rsid w:val="00910C45"/>
    <w:rsid w:val="009129C0"/>
    <w:rsid w:val="00916985"/>
    <w:rsid w:val="00917692"/>
    <w:rsid w:val="00917FEB"/>
    <w:rsid w:val="00920009"/>
    <w:rsid w:val="00920B50"/>
    <w:rsid w:val="00921B90"/>
    <w:rsid w:val="00923B57"/>
    <w:rsid w:val="00925AAA"/>
    <w:rsid w:val="00926115"/>
    <w:rsid w:val="009279A7"/>
    <w:rsid w:val="009314FA"/>
    <w:rsid w:val="00932370"/>
    <w:rsid w:val="009356F4"/>
    <w:rsid w:val="0094048B"/>
    <w:rsid w:val="00943426"/>
    <w:rsid w:val="009445D4"/>
    <w:rsid w:val="00952685"/>
    <w:rsid w:val="00953407"/>
    <w:rsid w:val="0096233F"/>
    <w:rsid w:val="0096371F"/>
    <w:rsid w:val="009647B8"/>
    <w:rsid w:val="00965CCE"/>
    <w:rsid w:val="00967948"/>
    <w:rsid w:val="0097118F"/>
    <w:rsid w:val="0097143D"/>
    <w:rsid w:val="00974F44"/>
    <w:rsid w:val="009756A4"/>
    <w:rsid w:val="0097708C"/>
    <w:rsid w:val="00980854"/>
    <w:rsid w:val="00981112"/>
    <w:rsid w:val="009814AF"/>
    <w:rsid w:val="00982D9E"/>
    <w:rsid w:val="009848F3"/>
    <w:rsid w:val="00985D17"/>
    <w:rsid w:val="00991680"/>
    <w:rsid w:val="00991823"/>
    <w:rsid w:val="0099298C"/>
    <w:rsid w:val="009934AB"/>
    <w:rsid w:val="009A0EC7"/>
    <w:rsid w:val="009A5DE8"/>
    <w:rsid w:val="009B290A"/>
    <w:rsid w:val="009B295E"/>
    <w:rsid w:val="009B33DC"/>
    <w:rsid w:val="009B4180"/>
    <w:rsid w:val="009B485B"/>
    <w:rsid w:val="009B4CF8"/>
    <w:rsid w:val="009B5454"/>
    <w:rsid w:val="009B6C01"/>
    <w:rsid w:val="009B6F6F"/>
    <w:rsid w:val="009C2683"/>
    <w:rsid w:val="009C2A8A"/>
    <w:rsid w:val="009C3CFF"/>
    <w:rsid w:val="009C5968"/>
    <w:rsid w:val="009C748C"/>
    <w:rsid w:val="009C7FEF"/>
    <w:rsid w:val="009D1728"/>
    <w:rsid w:val="009D2584"/>
    <w:rsid w:val="009D44D2"/>
    <w:rsid w:val="009D558C"/>
    <w:rsid w:val="009E3315"/>
    <w:rsid w:val="009E7393"/>
    <w:rsid w:val="009F0B10"/>
    <w:rsid w:val="009F1AF4"/>
    <w:rsid w:val="009F1FAC"/>
    <w:rsid w:val="009F3925"/>
    <w:rsid w:val="009F434C"/>
    <w:rsid w:val="009F7C9F"/>
    <w:rsid w:val="00A00222"/>
    <w:rsid w:val="00A006D9"/>
    <w:rsid w:val="00A04FDC"/>
    <w:rsid w:val="00A101AF"/>
    <w:rsid w:val="00A101BC"/>
    <w:rsid w:val="00A10C60"/>
    <w:rsid w:val="00A12D5A"/>
    <w:rsid w:val="00A13458"/>
    <w:rsid w:val="00A15619"/>
    <w:rsid w:val="00A164FD"/>
    <w:rsid w:val="00A1674B"/>
    <w:rsid w:val="00A17AB5"/>
    <w:rsid w:val="00A17EAB"/>
    <w:rsid w:val="00A22F63"/>
    <w:rsid w:val="00A23E22"/>
    <w:rsid w:val="00A23E27"/>
    <w:rsid w:val="00A271A2"/>
    <w:rsid w:val="00A27F09"/>
    <w:rsid w:val="00A31014"/>
    <w:rsid w:val="00A31F35"/>
    <w:rsid w:val="00A3266E"/>
    <w:rsid w:val="00A34DF6"/>
    <w:rsid w:val="00A3759E"/>
    <w:rsid w:val="00A417DC"/>
    <w:rsid w:val="00A4549B"/>
    <w:rsid w:val="00A470CA"/>
    <w:rsid w:val="00A512FF"/>
    <w:rsid w:val="00A53877"/>
    <w:rsid w:val="00A55A49"/>
    <w:rsid w:val="00A568D1"/>
    <w:rsid w:val="00A573C7"/>
    <w:rsid w:val="00A644DC"/>
    <w:rsid w:val="00A646F1"/>
    <w:rsid w:val="00A64774"/>
    <w:rsid w:val="00A66851"/>
    <w:rsid w:val="00A726F1"/>
    <w:rsid w:val="00A72D0B"/>
    <w:rsid w:val="00A74F85"/>
    <w:rsid w:val="00A76467"/>
    <w:rsid w:val="00A82ABA"/>
    <w:rsid w:val="00A875F6"/>
    <w:rsid w:val="00A93C50"/>
    <w:rsid w:val="00AA0CFD"/>
    <w:rsid w:val="00AA4294"/>
    <w:rsid w:val="00AA5527"/>
    <w:rsid w:val="00AB266E"/>
    <w:rsid w:val="00AB2948"/>
    <w:rsid w:val="00AB41D0"/>
    <w:rsid w:val="00AB52A7"/>
    <w:rsid w:val="00AB5829"/>
    <w:rsid w:val="00AB5B1B"/>
    <w:rsid w:val="00AB6DFB"/>
    <w:rsid w:val="00AB77C2"/>
    <w:rsid w:val="00AC1243"/>
    <w:rsid w:val="00AC4C9B"/>
    <w:rsid w:val="00AC74ED"/>
    <w:rsid w:val="00AC7EDE"/>
    <w:rsid w:val="00AD19DD"/>
    <w:rsid w:val="00AD3392"/>
    <w:rsid w:val="00AD5116"/>
    <w:rsid w:val="00AD7F9D"/>
    <w:rsid w:val="00AE7C59"/>
    <w:rsid w:val="00AF2BEE"/>
    <w:rsid w:val="00B018C5"/>
    <w:rsid w:val="00B05301"/>
    <w:rsid w:val="00B066D9"/>
    <w:rsid w:val="00B06D42"/>
    <w:rsid w:val="00B10289"/>
    <w:rsid w:val="00B10CEF"/>
    <w:rsid w:val="00B128A1"/>
    <w:rsid w:val="00B14879"/>
    <w:rsid w:val="00B15D1C"/>
    <w:rsid w:val="00B17A26"/>
    <w:rsid w:val="00B203B9"/>
    <w:rsid w:val="00B21F39"/>
    <w:rsid w:val="00B24828"/>
    <w:rsid w:val="00B25E69"/>
    <w:rsid w:val="00B26408"/>
    <w:rsid w:val="00B34918"/>
    <w:rsid w:val="00B40671"/>
    <w:rsid w:val="00B409D2"/>
    <w:rsid w:val="00B40A1E"/>
    <w:rsid w:val="00B42A20"/>
    <w:rsid w:val="00B42AE3"/>
    <w:rsid w:val="00B43EE4"/>
    <w:rsid w:val="00B50AC3"/>
    <w:rsid w:val="00B523B0"/>
    <w:rsid w:val="00B53FEB"/>
    <w:rsid w:val="00B54D42"/>
    <w:rsid w:val="00B5567A"/>
    <w:rsid w:val="00B56020"/>
    <w:rsid w:val="00B622E3"/>
    <w:rsid w:val="00B64841"/>
    <w:rsid w:val="00B71BCA"/>
    <w:rsid w:val="00B72726"/>
    <w:rsid w:val="00B7490B"/>
    <w:rsid w:val="00B7501B"/>
    <w:rsid w:val="00B7599C"/>
    <w:rsid w:val="00B769F2"/>
    <w:rsid w:val="00B825EB"/>
    <w:rsid w:val="00B835A2"/>
    <w:rsid w:val="00B855AD"/>
    <w:rsid w:val="00B870CC"/>
    <w:rsid w:val="00B90B1D"/>
    <w:rsid w:val="00B9404C"/>
    <w:rsid w:val="00B94E00"/>
    <w:rsid w:val="00B9580F"/>
    <w:rsid w:val="00BA0F48"/>
    <w:rsid w:val="00BA1298"/>
    <w:rsid w:val="00BA3A76"/>
    <w:rsid w:val="00BA5C7D"/>
    <w:rsid w:val="00BA6CCE"/>
    <w:rsid w:val="00BA6DE2"/>
    <w:rsid w:val="00BA709F"/>
    <w:rsid w:val="00BB32BA"/>
    <w:rsid w:val="00BB3C80"/>
    <w:rsid w:val="00BB3E1F"/>
    <w:rsid w:val="00BB53A4"/>
    <w:rsid w:val="00BC5197"/>
    <w:rsid w:val="00BC5ADF"/>
    <w:rsid w:val="00BC7F00"/>
    <w:rsid w:val="00BD2B5F"/>
    <w:rsid w:val="00BD4A43"/>
    <w:rsid w:val="00BD737A"/>
    <w:rsid w:val="00BE3A3E"/>
    <w:rsid w:val="00BE4907"/>
    <w:rsid w:val="00BE4A93"/>
    <w:rsid w:val="00BF0852"/>
    <w:rsid w:val="00BF10B4"/>
    <w:rsid w:val="00BF22E9"/>
    <w:rsid w:val="00BF48ED"/>
    <w:rsid w:val="00BF57D9"/>
    <w:rsid w:val="00BF6BCA"/>
    <w:rsid w:val="00BF785C"/>
    <w:rsid w:val="00C00DE6"/>
    <w:rsid w:val="00C013DA"/>
    <w:rsid w:val="00C1207F"/>
    <w:rsid w:val="00C143A7"/>
    <w:rsid w:val="00C14BC6"/>
    <w:rsid w:val="00C24D51"/>
    <w:rsid w:val="00C25A70"/>
    <w:rsid w:val="00C30390"/>
    <w:rsid w:val="00C33487"/>
    <w:rsid w:val="00C33F5B"/>
    <w:rsid w:val="00C35BFA"/>
    <w:rsid w:val="00C36208"/>
    <w:rsid w:val="00C36C01"/>
    <w:rsid w:val="00C508E8"/>
    <w:rsid w:val="00C51C19"/>
    <w:rsid w:val="00C52405"/>
    <w:rsid w:val="00C63391"/>
    <w:rsid w:val="00C65BCC"/>
    <w:rsid w:val="00C70FFF"/>
    <w:rsid w:val="00C71A9B"/>
    <w:rsid w:val="00C71BC8"/>
    <w:rsid w:val="00C73344"/>
    <w:rsid w:val="00C74144"/>
    <w:rsid w:val="00C74652"/>
    <w:rsid w:val="00C746AE"/>
    <w:rsid w:val="00C75C37"/>
    <w:rsid w:val="00C76C59"/>
    <w:rsid w:val="00C84EDB"/>
    <w:rsid w:val="00C879C3"/>
    <w:rsid w:val="00C87E7A"/>
    <w:rsid w:val="00C90D42"/>
    <w:rsid w:val="00C90E1C"/>
    <w:rsid w:val="00C91C70"/>
    <w:rsid w:val="00C91E7C"/>
    <w:rsid w:val="00C9513F"/>
    <w:rsid w:val="00C952AE"/>
    <w:rsid w:val="00CA0FB8"/>
    <w:rsid w:val="00CA7CEE"/>
    <w:rsid w:val="00CA7F24"/>
    <w:rsid w:val="00CB18F6"/>
    <w:rsid w:val="00CB2244"/>
    <w:rsid w:val="00CB7DDB"/>
    <w:rsid w:val="00CC265A"/>
    <w:rsid w:val="00CC2A4A"/>
    <w:rsid w:val="00CC3126"/>
    <w:rsid w:val="00CD0FBB"/>
    <w:rsid w:val="00CD13DA"/>
    <w:rsid w:val="00CD1793"/>
    <w:rsid w:val="00CD5034"/>
    <w:rsid w:val="00CD594F"/>
    <w:rsid w:val="00CD5B9A"/>
    <w:rsid w:val="00CD61B4"/>
    <w:rsid w:val="00CE159C"/>
    <w:rsid w:val="00CE222D"/>
    <w:rsid w:val="00CE6502"/>
    <w:rsid w:val="00CE6A61"/>
    <w:rsid w:val="00CE7F24"/>
    <w:rsid w:val="00CF0359"/>
    <w:rsid w:val="00CF0AC4"/>
    <w:rsid w:val="00CF14FC"/>
    <w:rsid w:val="00CF19D8"/>
    <w:rsid w:val="00CF1A35"/>
    <w:rsid w:val="00CF5F35"/>
    <w:rsid w:val="00CF6C8B"/>
    <w:rsid w:val="00CF74C4"/>
    <w:rsid w:val="00CF7602"/>
    <w:rsid w:val="00CF7E4A"/>
    <w:rsid w:val="00D00A16"/>
    <w:rsid w:val="00D01F8D"/>
    <w:rsid w:val="00D0504E"/>
    <w:rsid w:val="00D05700"/>
    <w:rsid w:val="00D07E7A"/>
    <w:rsid w:val="00D139FF"/>
    <w:rsid w:val="00D14EE0"/>
    <w:rsid w:val="00D2076A"/>
    <w:rsid w:val="00D210EE"/>
    <w:rsid w:val="00D24667"/>
    <w:rsid w:val="00D2760D"/>
    <w:rsid w:val="00D27DE5"/>
    <w:rsid w:val="00D43A5B"/>
    <w:rsid w:val="00D43AB7"/>
    <w:rsid w:val="00D50A26"/>
    <w:rsid w:val="00D516AC"/>
    <w:rsid w:val="00D52C26"/>
    <w:rsid w:val="00D60621"/>
    <w:rsid w:val="00D61B5A"/>
    <w:rsid w:val="00D6463D"/>
    <w:rsid w:val="00D6684F"/>
    <w:rsid w:val="00D76781"/>
    <w:rsid w:val="00D807BD"/>
    <w:rsid w:val="00D82B94"/>
    <w:rsid w:val="00D84369"/>
    <w:rsid w:val="00D8479C"/>
    <w:rsid w:val="00D9042A"/>
    <w:rsid w:val="00D9244A"/>
    <w:rsid w:val="00D924F0"/>
    <w:rsid w:val="00DA3736"/>
    <w:rsid w:val="00DA4E74"/>
    <w:rsid w:val="00DA5A85"/>
    <w:rsid w:val="00DA6BAD"/>
    <w:rsid w:val="00DB18B2"/>
    <w:rsid w:val="00DB5ABB"/>
    <w:rsid w:val="00DC2F42"/>
    <w:rsid w:val="00DC3CCD"/>
    <w:rsid w:val="00DC6D30"/>
    <w:rsid w:val="00DD040D"/>
    <w:rsid w:val="00DD593D"/>
    <w:rsid w:val="00DE4D89"/>
    <w:rsid w:val="00DE4EBB"/>
    <w:rsid w:val="00DE5E31"/>
    <w:rsid w:val="00DF1181"/>
    <w:rsid w:val="00DF1C4A"/>
    <w:rsid w:val="00DF1FCA"/>
    <w:rsid w:val="00DF5957"/>
    <w:rsid w:val="00E00F21"/>
    <w:rsid w:val="00E016DD"/>
    <w:rsid w:val="00E0243D"/>
    <w:rsid w:val="00E02D06"/>
    <w:rsid w:val="00E055BB"/>
    <w:rsid w:val="00E062DB"/>
    <w:rsid w:val="00E07649"/>
    <w:rsid w:val="00E13F24"/>
    <w:rsid w:val="00E170B6"/>
    <w:rsid w:val="00E17303"/>
    <w:rsid w:val="00E17D70"/>
    <w:rsid w:val="00E26A5E"/>
    <w:rsid w:val="00E3010F"/>
    <w:rsid w:val="00E30536"/>
    <w:rsid w:val="00E31B73"/>
    <w:rsid w:val="00E32028"/>
    <w:rsid w:val="00E33700"/>
    <w:rsid w:val="00E34019"/>
    <w:rsid w:val="00E42CBB"/>
    <w:rsid w:val="00E439E8"/>
    <w:rsid w:val="00E43E05"/>
    <w:rsid w:val="00E4789A"/>
    <w:rsid w:val="00E5112C"/>
    <w:rsid w:val="00E54037"/>
    <w:rsid w:val="00E54FAE"/>
    <w:rsid w:val="00E56805"/>
    <w:rsid w:val="00E60420"/>
    <w:rsid w:val="00E604A3"/>
    <w:rsid w:val="00E745EF"/>
    <w:rsid w:val="00E76BC8"/>
    <w:rsid w:val="00E83EA4"/>
    <w:rsid w:val="00E909E3"/>
    <w:rsid w:val="00E92872"/>
    <w:rsid w:val="00E9490B"/>
    <w:rsid w:val="00EA072B"/>
    <w:rsid w:val="00EA2D41"/>
    <w:rsid w:val="00EA4449"/>
    <w:rsid w:val="00EA745B"/>
    <w:rsid w:val="00EB20B8"/>
    <w:rsid w:val="00EB33BE"/>
    <w:rsid w:val="00EB3B7D"/>
    <w:rsid w:val="00EB3D9C"/>
    <w:rsid w:val="00EB40AC"/>
    <w:rsid w:val="00EB59EF"/>
    <w:rsid w:val="00EC63A7"/>
    <w:rsid w:val="00EC6C93"/>
    <w:rsid w:val="00ED06D7"/>
    <w:rsid w:val="00ED1B72"/>
    <w:rsid w:val="00ED24E2"/>
    <w:rsid w:val="00ED670E"/>
    <w:rsid w:val="00ED681E"/>
    <w:rsid w:val="00ED7C31"/>
    <w:rsid w:val="00EE0160"/>
    <w:rsid w:val="00EE01DE"/>
    <w:rsid w:val="00EE2940"/>
    <w:rsid w:val="00EE5351"/>
    <w:rsid w:val="00EF183C"/>
    <w:rsid w:val="00EF2FD0"/>
    <w:rsid w:val="00EF397E"/>
    <w:rsid w:val="00EF4A85"/>
    <w:rsid w:val="00EF4B0C"/>
    <w:rsid w:val="00EF62FB"/>
    <w:rsid w:val="00F00F78"/>
    <w:rsid w:val="00F04FEC"/>
    <w:rsid w:val="00F07F04"/>
    <w:rsid w:val="00F11417"/>
    <w:rsid w:val="00F12D8C"/>
    <w:rsid w:val="00F15A55"/>
    <w:rsid w:val="00F16C38"/>
    <w:rsid w:val="00F16E72"/>
    <w:rsid w:val="00F2134F"/>
    <w:rsid w:val="00F214C6"/>
    <w:rsid w:val="00F21E89"/>
    <w:rsid w:val="00F23055"/>
    <w:rsid w:val="00F2345E"/>
    <w:rsid w:val="00F25F8B"/>
    <w:rsid w:val="00F30F24"/>
    <w:rsid w:val="00F33A74"/>
    <w:rsid w:val="00F369E7"/>
    <w:rsid w:val="00F43569"/>
    <w:rsid w:val="00F435D9"/>
    <w:rsid w:val="00F46AA0"/>
    <w:rsid w:val="00F47EE8"/>
    <w:rsid w:val="00F51EAE"/>
    <w:rsid w:val="00F52778"/>
    <w:rsid w:val="00F53FB8"/>
    <w:rsid w:val="00F5430A"/>
    <w:rsid w:val="00F57BF7"/>
    <w:rsid w:val="00F57EFC"/>
    <w:rsid w:val="00F63ABC"/>
    <w:rsid w:val="00F643B1"/>
    <w:rsid w:val="00F64B1D"/>
    <w:rsid w:val="00F70899"/>
    <w:rsid w:val="00F72DBB"/>
    <w:rsid w:val="00F74663"/>
    <w:rsid w:val="00F747FC"/>
    <w:rsid w:val="00F75A87"/>
    <w:rsid w:val="00F81541"/>
    <w:rsid w:val="00F84807"/>
    <w:rsid w:val="00F84A4A"/>
    <w:rsid w:val="00F85523"/>
    <w:rsid w:val="00F867D3"/>
    <w:rsid w:val="00F870FB"/>
    <w:rsid w:val="00F91D31"/>
    <w:rsid w:val="00F92716"/>
    <w:rsid w:val="00F9357E"/>
    <w:rsid w:val="00F94213"/>
    <w:rsid w:val="00F94EE5"/>
    <w:rsid w:val="00F95903"/>
    <w:rsid w:val="00F95B9A"/>
    <w:rsid w:val="00FA5149"/>
    <w:rsid w:val="00FB05CC"/>
    <w:rsid w:val="00FB162C"/>
    <w:rsid w:val="00FB1CD7"/>
    <w:rsid w:val="00FB56BD"/>
    <w:rsid w:val="00FB7412"/>
    <w:rsid w:val="00FC143B"/>
    <w:rsid w:val="00FC20DB"/>
    <w:rsid w:val="00FC60EF"/>
    <w:rsid w:val="00FD23C5"/>
    <w:rsid w:val="00FD7777"/>
    <w:rsid w:val="00FD77CE"/>
    <w:rsid w:val="00FE1E09"/>
    <w:rsid w:val="00FE2690"/>
    <w:rsid w:val="00FE3F39"/>
    <w:rsid w:val="00FE4AC8"/>
    <w:rsid w:val="00FE7C4B"/>
    <w:rsid w:val="00FF046A"/>
    <w:rsid w:val="00FF0FF9"/>
    <w:rsid w:val="00FF11D0"/>
    <w:rsid w:val="00FF26ED"/>
    <w:rsid w:val="00FF2AC8"/>
    <w:rsid w:val="00FF55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9"/>
    </o:shapedefaults>
    <o:shapelayout v:ext="edit">
      <o:idmap v:ext="edit" data="1"/>
    </o:shapelayout>
  </w:shapeDefaults>
  <w:decimalSymbol w:val=","/>
  <w:listSeparator w:val=";"/>
  <w14:docId w14:val="16629C1B"/>
  <w15:docId w15:val="{1A113DC1-E634-46A3-B534-DC4570DF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4A9"/>
    <w:rPr>
      <w:rFonts w:ascii="Arial" w:hAnsi="Arial" w:cs="Arial"/>
      <w:sz w:val="22"/>
      <w:szCs w:val="22"/>
    </w:rPr>
  </w:style>
  <w:style w:type="paragraph" w:styleId="Ttulo1">
    <w:name w:val="heading 1"/>
    <w:basedOn w:val="Normal"/>
    <w:next w:val="Normal"/>
    <w:link w:val="Ttulo1Car"/>
    <w:qFormat/>
    <w:rsid w:val="00FF11D0"/>
    <w:pPr>
      <w:keepNext/>
      <w:spacing w:before="240" w:after="60"/>
      <w:outlineLvl w:val="0"/>
    </w:pPr>
    <w:rPr>
      <w:b/>
      <w:bCs/>
      <w:kern w:val="32"/>
      <w:sz w:val="32"/>
      <w:szCs w:val="32"/>
    </w:rPr>
  </w:style>
  <w:style w:type="paragraph" w:styleId="Ttulo2">
    <w:name w:val="heading 2"/>
    <w:basedOn w:val="Normal"/>
    <w:next w:val="Normal"/>
    <w:link w:val="Ttulo2Car"/>
    <w:qFormat/>
    <w:rsid w:val="00967948"/>
    <w:pPr>
      <w:keepNext/>
      <w:jc w:val="center"/>
      <w:outlineLvl w:val="1"/>
    </w:pPr>
    <w:rPr>
      <w:b/>
      <w:color w:val="00000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15E81"/>
    <w:rPr>
      <w:color w:val="0000FF"/>
      <w:u w:val="single"/>
    </w:rPr>
  </w:style>
  <w:style w:type="paragraph" w:styleId="Textoindependiente">
    <w:name w:val="Body Text"/>
    <w:basedOn w:val="Normal"/>
    <w:link w:val="TextoindependienteCar"/>
    <w:rsid w:val="00415E81"/>
    <w:pPr>
      <w:jc w:val="both"/>
    </w:pPr>
    <w:rPr>
      <w:sz w:val="28"/>
    </w:rPr>
  </w:style>
  <w:style w:type="paragraph" w:styleId="Encabezado">
    <w:name w:val="header"/>
    <w:basedOn w:val="Normal"/>
    <w:link w:val="EncabezadoCar"/>
    <w:uiPriority w:val="99"/>
    <w:rsid w:val="00273C80"/>
    <w:pPr>
      <w:tabs>
        <w:tab w:val="center" w:pos="4252"/>
        <w:tab w:val="right" w:pos="8504"/>
      </w:tabs>
    </w:pPr>
  </w:style>
  <w:style w:type="paragraph" w:styleId="Piedepgina">
    <w:name w:val="footer"/>
    <w:basedOn w:val="Normal"/>
    <w:link w:val="PiedepginaCar"/>
    <w:rsid w:val="00273C80"/>
    <w:pPr>
      <w:tabs>
        <w:tab w:val="center" w:pos="4252"/>
        <w:tab w:val="right" w:pos="8504"/>
      </w:tabs>
    </w:pPr>
  </w:style>
  <w:style w:type="table" w:styleId="Tablaconcuadrcula">
    <w:name w:val="Table Grid"/>
    <w:basedOn w:val="Tablanormal"/>
    <w:rsid w:val="008F5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Textoindependiente"/>
    <w:rsid w:val="005B3ACB"/>
    <w:pPr>
      <w:suppressAutoHyphens/>
    </w:pPr>
    <w:rPr>
      <w:sz w:val="24"/>
      <w:szCs w:val="20"/>
    </w:rPr>
  </w:style>
  <w:style w:type="paragraph" w:styleId="Sangra2detindependiente">
    <w:name w:val="Body Text Indent 2"/>
    <w:basedOn w:val="Normal"/>
    <w:rsid w:val="005B3ACB"/>
    <w:pPr>
      <w:spacing w:after="120" w:line="480" w:lineRule="auto"/>
      <w:ind w:left="283"/>
    </w:pPr>
  </w:style>
  <w:style w:type="paragraph" w:styleId="Sangra3detindependiente">
    <w:name w:val="Body Text Indent 3"/>
    <w:basedOn w:val="Normal"/>
    <w:rsid w:val="005B3ACB"/>
    <w:pPr>
      <w:spacing w:after="120"/>
      <w:ind w:left="283"/>
    </w:pPr>
    <w:rPr>
      <w:sz w:val="16"/>
      <w:szCs w:val="16"/>
    </w:rPr>
  </w:style>
  <w:style w:type="paragraph" w:styleId="Textoindependiente2">
    <w:name w:val="Body Text 2"/>
    <w:basedOn w:val="Normal"/>
    <w:rsid w:val="00967948"/>
    <w:pPr>
      <w:spacing w:after="120" w:line="480" w:lineRule="auto"/>
    </w:pPr>
  </w:style>
  <w:style w:type="paragraph" w:styleId="Sangradetextonormal">
    <w:name w:val="Body Text Indent"/>
    <w:basedOn w:val="Normal"/>
    <w:rsid w:val="00967948"/>
    <w:pPr>
      <w:spacing w:after="120"/>
      <w:ind w:left="283"/>
    </w:pPr>
  </w:style>
  <w:style w:type="paragraph" w:customStyle="1" w:styleId="cuerpotexto">
    <w:name w:val="cuerpotexto"/>
    <w:basedOn w:val="Normal"/>
    <w:rsid w:val="00967948"/>
    <w:pPr>
      <w:autoSpaceDE w:val="0"/>
      <w:autoSpaceDN w:val="0"/>
      <w:spacing w:before="28" w:after="28" w:line="210" w:lineRule="atLeast"/>
      <w:ind w:firstLine="283"/>
      <w:jc w:val="both"/>
    </w:pPr>
    <w:rPr>
      <w:rFonts w:eastAsia="Arial Unicode MS"/>
      <w:color w:val="000000"/>
      <w:sz w:val="19"/>
      <w:szCs w:val="19"/>
    </w:rPr>
  </w:style>
  <w:style w:type="paragraph" w:customStyle="1" w:styleId="Textopredeterminado">
    <w:name w:val="Texto predeterminado"/>
    <w:basedOn w:val="Normal"/>
    <w:rsid w:val="00967948"/>
    <w:pPr>
      <w:widowControl w:val="0"/>
      <w:autoSpaceDE w:val="0"/>
      <w:autoSpaceDN w:val="0"/>
      <w:adjustRightInd w:val="0"/>
    </w:pPr>
    <w:rPr>
      <w:lang w:val="es-MX" w:eastAsia="es-MX"/>
    </w:rPr>
  </w:style>
  <w:style w:type="paragraph" w:customStyle="1" w:styleId="300">
    <w:name w:val="300"/>
    <w:basedOn w:val="Normal"/>
    <w:rsid w:val="00967948"/>
    <w:pPr>
      <w:widowControl w:val="0"/>
      <w:autoSpaceDE w:val="0"/>
      <w:autoSpaceDN w:val="0"/>
      <w:adjustRightInd w:val="0"/>
    </w:pPr>
    <w:rPr>
      <w:sz w:val="20"/>
      <w:szCs w:val="20"/>
      <w:lang w:val="es-MX" w:eastAsia="es-MX"/>
    </w:rPr>
  </w:style>
  <w:style w:type="paragraph" w:customStyle="1" w:styleId="344">
    <w:name w:val="344"/>
    <w:basedOn w:val="Normal"/>
    <w:rsid w:val="00967948"/>
    <w:pPr>
      <w:overflowPunct w:val="0"/>
      <w:autoSpaceDE w:val="0"/>
      <w:autoSpaceDN w:val="0"/>
      <w:adjustRightInd w:val="0"/>
      <w:textAlignment w:val="baseline"/>
    </w:pPr>
    <w:rPr>
      <w:color w:val="000000"/>
      <w:sz w:val="20"/>
      <w:szCs w:val="20"/>
      <w:lang w:val="en-US" w:eastAsia="es-CO"/>
    </w:rPr>
  </w:style>
  <w:style w:type="character" w:customStyle="1" w:styleId="Ttulo2Car">
    <w:name w:val="Título 2 Car"/>
    <w:link w:val="Ttulo2"/>
    <w:rsid w:val="008F3CF0"/>
    <w:rPr>
      <w:rFonts w:ascii="Arial" w:hAnsi="Arial" w:cs="Arial"/>
      <w:b/>
      <w:color w:val="000000"/>
      <w:sz w:val="24"/>
      <w:szCs w:val="24"/>
      <w:lang w:val="es-ES" w:eastAsia="es-ES"/>
    </w:rPr>
  </w:style>
  <w:style w:type="character" w:customStyle="1" w:styleId="EncabezadoCar">
    <w:name w:val="Encabezado Car"/>
    <w:link w:val="Encabezado"/>
    <w:uiPriority w:val="99"/>
    <w:rsid w:val="008F3CF0"/>
    <w:rPr>
      <w:sz w:val="24"/>
      <w:szCs w:val="24"/>
      <w:lang w:val="es-ES" w:eastAsia="es-ES"/>
    </w:rPr>
  </w:style>
  <w:style w:type="character" w:customStyle="1" w:styleId="TextoindependienteCar">
    <w:name w:val="Texto independiente Car"/>
    <w:link w:val="Textoindependiente"/>
    <w:rsid w:val="008F3CF0"/>
    <w:rPr>
      <w:rFonts w:ascii="Arial" w:hAnsi="Arial" w:cs="Arial"/>
      <w:sz w:val="28"/>
      <w:szCs w:val="24"/>
      <w:lang w:eastAsia="es-ES"/>
    </w:rPr>
  </w:style>
  <w:style w:type="character" w:customStyle="1" w:styleId="Ttulo1Car">
    <w:name w:val="Título 1 Car"/>
    <w:link w:val="Ttulo1"/>
    <w:rsid w:val="00B71BCA"/>
    <w:rPr>
      <w:rFonts w:ascii="Arial" w:hAnsi="Arial" w:cs="Arial"/>
      <w:b/>
      <w:bCs/>
      <w:kern w:val="32"/>
      <w:sz w:val="32"/>
      <w:szCs w:val="32"/>
      <w:lang w:val="es-ES" w:eastAsia="es-ES"/>
    </w:rPr>
  </w:style>
  <w:style w:type="paragraph" w:styleId="Textoindependiente3">
    <w:name w:val="Body Text 3"/>
    <w:basedOn w:val="Normal"/>
    <w:link w:val="Textoindependiente3Car"/>
    <w:rsid w:val="001210A9"/>
    <w:pPr>
      <w:spacing w:after="120"/>
    </w:pPr>
    <w:rPr>
      <w:sz w:val="16"/>
      <w:szCs w:val="16"/>
    </w:rPr>
  </w:style>
  <w:style w:type="character" w:customStyle="1" w:styleId="Textoindependiente3Car">
    <w:name w:val="Texto independiente 3 Car"/>
    <w:link w:val="Textoindependiente3"/>
    <w:rsid w:val="001210A9"/>
    <w:rPr>
      <w:sz w:val="16"/>
      <w:szCs w:val="16"/>
      <w:lang w:val="es-ES" w:eastAsia="es-ES"/>
    </w:rPr>
  </w:style>
  <w:style w:type="paragraph" w:styleId="Puesto">
    <w:name w:val="Title"/>
    <w:basedOn w:val="Normal"/>
    <w:link w:val="PuestoCar"/>
    <w:qFormat/>
    <w:rsid w:val="001210A9"/>
    <w:pPr>
      <w:jc w:val="center"/>
    </w:pPr>
    <w:rPr>
      <w:rFonts w:ascii="Tahoma" w:hAnsi="Tahoma"/>
      <w:b/>
      <w:bCs/>
    </w:rPr>
  </w:style>
  <w:style w:type="character" w:customStyle="1" w:styleId="PuestoCar">
    <w:name w:val="Puesto Car"/>
    <w:link w:val="Puesto"/>
    <w:rsid w:val="001210A9"/>
    <w:rPr>
      <w:rFonts w:ascii="Tahoma" w:hAnsi="Tahoma"/>
      <w:b/>
      <w:bCs/>
      <w:sz w:val="24"/>
      <w:szCs w:val="24"/>
      <w:lang w:val="es-ES" w:eastAsia="es-ES"/>
    </w:rPr>
  </w:style>
  <w:style w:type="paragraph" w:styleId="NormalWeb">
    <w:name w:val="Normal (Web)"/>
    <w:basedOn w:val="Normal"/>
    <w:uiPriority w:val="99"/>
    <w:rsid w:val="001210A9"/>
    <w:pPr>
      <w:spacing w:before="100" w:beforeAutospacing="1" w:after="100" w:afterAutospacing="1"/>
    </w:pPr>
  </w:style>
  <w:style w:type="paragraph" w:customStyle="1" w:styleId="Ttulo32">
    <w:name w:val="Título 32"/>
    <w:basedOn w:val="Normal"/>
    <w:autoRedefine/>
    <w:rsid w:val="001210A9"/>
    <w:pPr>
      <w:jc w:val="center"/>
    </w:pPr>
    <w:rPr>
      <w:rFonts w:ascii="Bookman Old Style" w:hAnsi="Bookman Old Style"/>
      <w:b/>
      <w:bCs/>
      <w:lang w:val="es-MX"/>
    </w:rPr>
  </w:style>
  <w:style w:type="paragraph" w:customStyle="1" w:styleId="western">
    <w:name w:val="western"/>
    <w:basedOn w:val="Normal"/>
    <w:rsid w:val="001210A9"/>
    <w:pPr>
      <w:spacing w:before="100" w:beforeAutospacing="1" w:after="100" w:afterAutospacing="1"/>
    </w:pPr>
    <w:rPr>
      <w:lang w:val="es-CO" w:eastAsia="es-CO"/>
    </w:rPr>
  </w:style>
  <w:style w:type="paragraph" w:styleId="Textodeglobo">
    <w:name w:val="Balloon Text"/>
    <w:basedOn w:val="Normal"/>
    <w:link w:val="TextodegloboCar"/>
    <w:rsid w:val="00AB41D0"/>
    <w:rPr>
      <w:rFonts w:ascii="Segoe UI" w:hAnsi="Segoe UI"/>
      <w:sz w:val="18"/>
      <w:szCs w:val="18"/>
    </w:rPr>
  </w:style>
  <w:style w:type="character" w:customStyle="1" w:styleId="TextodegloboCar">
    <w:name w:val="Texto de globo Car"/>
    <w:link w:val="Textodeglobo"/>
    <w:rsid w:val="00AB41D0"/>
    <w:rPr>
      <w:rFonts w:ascii="Segoe UI" w:hAnsi="Segoe UI" w:cs="Segoe UI"/>
      <w:sz w:val="18"/>
      <w:szCs w:val="18"/>
      <w:lang w:val="es-ES" w:eastAsia="es-ES"/>
    </w:rPr>
  </w:style>
  <w:style w:type="character" w:styleId="Refdecomentario">
    <w:name w:val="annotation reference"/>
    <w:rsid w:val="00F747FC"/>
    <w:rPr>
      <w:sz w:val="16"/>
      <w:szCs w:val="16"/>
    </w:rPr>
  </w:style>
  <w:style w:type="paragraph" w:styleId="Textocomentario">
    <w:name w:val="annotation text"/>
    <w:basedOn w:val="Normal"/>
    <w:link w:val="TextocomentarioCar"/>
    <w:rsid w:val="00F747FC"/>
    <w:rPr>
      <w:sz w:val="20"/>
      <w:szCs w:val="20"/>
    </w:rPr>
  </w:style>
  <w:style w:type="character" w:customStyle="1" w:styleId="TextocomentarioCar">
    <w:name w:val="Texto comentario Car"/>
    <w:link w:val="Textocomentario"/>
    <w:rsid w:val="00F747FC"/>
    <w:rPr>
      <w:lang w:val="es-ES" w:eastAsia="es-ES"/>
    </w:rPr>
  </w:style>
  <w:style w:type="paragraph" w:styleId="Asuntodelcomentario">
    <w:name w:val="annotation subject"/>
    <w:basedOn w:val="Textocomentario"/>
    <w:next w:val="Textocomentario"/>
    <w:link w:val="AsuntodelcomentarioCar"/>
    <w:rsid w:val="00F747FC"/>
    <w:rPr>
      <w:b/>
      <w:bCs/>
    </w:rPr>
  </w:style>
  <w:style w:type="character" w:customStyle="1" w:styleId="AsuntodelcomentarioCar">
    <w:name w:val="Asunto del comentario Car"/>
    <w:link w:val="Asuntodelcomentario"/>
    <w:rsid w:val="00F747FC"/>
    <w:rPr>
      <w:b/>
      <w:bCs/>
      <w:lang w:val="es-ES" w:eastAsia="es-ES"/>
    </w:rPr>
  </w:style>
  <w:style w:type="paragraph" w:styleId="Prrafodelista">
    <w:name w:val="List Paragraph"/>
    <w:basedOn w:val="Normal"/>
    <w:uiPriority w:val="34"/>
    <w:qFormat/>
    <w:rsid w:val="0097118F"/>
    <w:pPr>
      <w:ind w:left="720"/>
      <w:contextualSpacing/>
    </w:pPr>
  </w:style>
  <w:style w:type="paragraph" w:styleId="Revisin">
    <w:name w:val="Revision"/>
    <w:hidden/>
    <w:uiPriority w:val="99"/>
    <w:semiHidden/>
    <w:rsid w:val="00C1207F"/>
    <w:rPr>
      <w:rFonts w:ascii="Arial" w:hAnsi="Arial" w:cs="Arial"/>
      <w:sz w:val="22"/>
      <w:szCs w:val="22"/>
    </w:rPr>
  </w:style>
  <w:style w:type="character" w:customStyle="1" w:styleId="PiedepginaCar">
    <w:name w:val="Pie de página Car"/>
    <w:basedOn w:val="Fuentedeprrafopredeter"/>
    <w:link w:val="Piedepgina"/>
    <w:rsid w:val="00D60621"/>
    <w:rPr>
      <w:rFonts w:ascii="Arial" w:hAnsi="Arial" w:cs="Arial"/>
      <w:sz w:val="22"/>
      <w:szCs w:val="22"/>
    </w:rPr>
  </w:style>
  <w:style w:type="paragraph" w:styleId="Sinespaciado">
    <w:name w:val="No Spacing"/>
    <w:uiPriority w:val="1"/>
    <w:qFormat/>
    <w:rsid w:val="00D60621"/>
    <w:rPr>
      <w:rFonts w:ascii="Calibri" w:eastAsia="Calibri" w:hAnsi="Calibri"/>
      <w:sz w:val="22"/>
      <w:szCs w:val="22"/>
      <w:lang w:val="es-CO" w:eastAsia="en-US"/>
    </w:rPr>
  </w:style>
  <w:style w:type="paragraph" w:customStyle="1" w:styleId="Compact">
    <w:name w:val="Compact"/>
    <w:basedOn w:val="Textoindependiente"/>
    <w:qFormat/>
    <w:rsid w:val="004809AF"/>
    <w:pPr>
      <w:spacing w:before="36" w:after="36"/>
      <w:jc w:val="left"/>
    </w:pPr>
    <w:rPr>
      <w:rFonts w:asciiTheme="minorHAnsi" w:eastAsiaTheme="minorHAnsi" w:hAnsiTheme="minorHAnsi" w:cstheme="minorBidi"/>
      <w:sz w:val="24"/>
      <w:szCs w:val="24"/>
      <w:lang w:val="en-US" w:eastAsia="en-US"/>
    </w:rPr>
  </w:style>
  <w:style w:type="paragraph" w:styleId="Textonotapie">
    <w:name w:val="footnote text"/>
    <w:basedOn w:val="Normal"/>
    <w:link w:val="TextonotapieCar"/>
    <w:semiHidden/>
    <w:unhideWhenUsed/>
    <w:rsid w:val="00F30F24"/>
    <w:rPr>
      <w:sz w:val="20"/>
      <w:szCs w:val="20"/>
    </w:rPr>
  </w:style>
  <w:style w:type="character" w:customStyle="1" w:styleId="TextonotapieCar">
    <w:name w:val="Texto nota pie Car"/>
    <w:basedOn w:val="Fuentedeprrafopredeter"/>
    <w:link w:val="Textonotapie"/>
    <w:semiHidden/>
    <w:rsid w:val="00F30F24"/>
    <w:rPr>
      <w:rFonts w:ascii="Arial" w:hAnsi="Arial" w:cs="Arial"/>
    </w:rPr>
  </w:style>
  <w:style w:type="character" w:styleId="Refdenotaalpie">
    <w:name w:val="footnote reference"/>
    <w:basedOn w:val="Fuentedeprrafopredeter"/>
    <w:semiHidden/>
    <w:unhideWhenUsed/>
    <w:rsid w:val="00F30F24"/>
    <w:rPr>
      <w:vertAlign w:val="superscript"/>
    </w:rPr>
  </w:style>
  <w:style w:type="character" w:styleId="nfasis">
    <w:name w:val="Emphasis"/>
    <w:basedOn w:val="Fuentedeprrafopredeter"/>
    <w:qFormat/>
    <w:rsid w:val="008E5BEB"/>
    <w:rPr>
      <w:i/>
      <w:iCs/>
    </w:rPr>
  </w:style>
  <w:style w:type="character" w:customStyle="1" w:styleId="Cuerpodeltexto">
    <w:name w:val="Cuerpo del texto_"/>
    <w:basedOn w:val="Fuentedeprrafopredeter"/>
    <w:link w:val="Cuerpodeltexto0"/>
    <w:rsid w:val="00A00222"/>
    <w:rPr>
      <w:rFonts w:ascii="Arial" w:eastAsia="Arial" w:hAnsi="Arial" w:cs="Arial"/>
      <w:spacing w:val="3"/>
      <w:sz w:val="18"/>
      <w:szCs w:val="18"/>
      <w:shd w:val="clear" w:color="auto" w:fill="FFFFFF"/>
    </w:rPr>
  </w:style>
  <w:style w:type="paragraph" w:customStyle="1" w:styleId="Cuerpodeltexto0">
    <w:name w:val="Cuerpo del texto"/>
    <w:basedOn w:val="Normal"/>
    <w:link w:val="Cuerpodeltexto"/>
    <w:rsid w:val="00A00222"/>
    <w:pPr>
      <w:widowControl w:val="0"/>
      <w:shd w:val="clear" w:color="auto" w:fill="FFFFFF"/>
      <w:spacing w:before="240" w:after="240" w:line="226" w:lineRule="exact"/>
      <w:jc w:val="both"/>
    </w:pPr>
    <w:rPr>
      <w:rFonts w:eastAsia="Arial"/>
      <w:spacing w:val="3"/>
      <w:sz w:val="18"/>
      <w:szCs w:val="18"/>
    </w:rPr>
  </w:style>
  <w:style w:type="character" w:customStyle="1" w:styleId="Textoindependiente1">
    <w:name w:val="Texto independiente1"/>
    <w:uiPriority w:val="99"/>
    <w:rsid w:val="00A00222"/>
    <w:rPr>
      <w:rFonts w:ascii="Arial" w:eastAsia="Times New Roman" w:hAnsi="Arial" w:cs="Arial"/>
      <w:color w:val="000000"/>
      <w:spacing w:val="-2"/>
      <w:w w:val="100"/>
      <w:position w:val="0"/>
      <w:sz w:val="22"/>
      <w:szCs w:val="22"/>
      <w:u w:val="none"/>
      <w:lang w:val="es-ES"/>
    </w:rPr>
  </w:style>
  <w:style w:type="character" w:customStyle="1" w:styleId="BodytextBold3">
    <w:name w:val="Body text + Bold3"/>
    <w:aliases w:val="Spacing 0 pt71"/>
    <w:uiPriority w:val="99"/>
    <w:rsid w:val="00A00222"/>
    <w:rPr>
      <w:rFonts w:ascii="Arial" w:eastAsia="Times New Roman" w:hAnsi="Arial" w:cs="Arial"/>
      <w:b/>
      <w:bCs/>
      <w:color w:val="000000"/>
      <w:spacing w:val="-2"/>
      <w:w w:val="100"/>
      <w:position w:val="0"/>
      <w:sz w:val="22"/>
      <w:szCs w:val="22"/>
      <w:u w:val="none"/>
      <w:lang w:val="es-ES"/>
    </w:rPr>
  </w:style>
  <w:style w:type="character" w:customStyle="1" w:styleId="Bodytext">
    <w:name w:val="Body text_"/>
    <w:link w:val="Textoindependiente4"/>
    <w:uiPriority w:val="99"/>
    <w:locked/>
    <w:rsid w:val="00A00222"/>
    <w:rPr>
      <w:rFonts w:ascii="Arial" w:hAnsi="Arial" w:cs="Arial"/>
      <w:spacing w:val="-2"/>
      <w:shd w:val="clear" w:color="auto" w:fill="FFFFFF"/>
    </w:rPr>
  </w:style>
  <w:style w:type="paragraph" w:customStyle="1" w:styleId="Textoindependiente4">
    <w:name w:val="Texto independiente4"/>
    <w:basedOn w:val="Normal"/>
    <w:link w:val="Bodytext"/>
    <w:uiPriority w:val="99"/>
    <w:rsid w:val="00A00222"/>
    <w:pPr>
      <w:widowControl w:val="0"/>
      <w:shd w:val="clear" w:color="auto" w:fill="FFFFFF"/>
      <w:spacing w:before="480" w:after="480" w:line="274" w:lineRule="exact"/>
      <w:jc w:val="both"/>
    </w:pPr>
    <w:rPr>
      <w:spacing w:val="-2"/>
      <w:sz w:val="20"/>
      <w:szCs w:val="20"/>
    </w:rPr>
  </w:style>
  <w:style w:type="character" w:customStyle="1" w:styleId="Mencinsinresolver1">
    <w:name w:val="Mención sin resolver1"/>
    <w:basedOn w:val="Fuentedeprrafopredeter"/>
    <w:uiPriority w:val="99"/>
    <w:semiHidden/>
    <w:unhideWhenUsed/>
    <w:rsid w:val="0019761C"/>
    <w:rPr>
      <w:color w:val="605E5C"/>
      <w:shd w:val="clear" w:color="auto" w:fill="E1DFDD"/>
    </w:rPr>
  </w:style>
  <w:style w:type="character" w:customStyle="1" w:styleId="BodytextBold">
    <w:name w:val="Body text + Bold"/>
    <w:uiPriority w:val="99"/>
    <w:rsid w:val="00974F44"/>
    <w:rPr>
      <w:rFonts w:ascii="Arial" w:eastAsia="Times New Roman" w:hAnsi="Arial" w:cs="Arial"/>
      <w:b/>
      <w:bCs/>
      <w:color w:val="000000"/>
      <w:spacing w:val="-2"/>
      <w:w w:val="100"/>
      <w:position w:val="0"/>
      <w:sz w:val="22"/>
      <w:szCs w:val="22"/>
      <w:u w:val="none"/>
      <w:lang w:val="es-ES"/>
    </w:rPr>
  </w:style>
  <w:style w:type="character" w:customStyle="1" w:styleId="Bodytext2Spacing0pt">
    <w:name w:val="Body text (2) + Spacing 0 pt"/>
    <w:uiPriority w:val="99"/>
    <w:rsid w:val="00974F44"/>
    <w:rPr>
      <w:rFonts w:ascii="Arial" w:eastAsia="Times New Roman" w:hAnsi="Arial" w:cs="Arial"/>
      <w:b/>
      <w:bCs/>
      <w:color w:val="000000"/>
      <w:spacing w:val="-2"/>
      <w:w w:val="100"/>
      <w:position w:val="0"/>
      <w:sz w:val="22"/>
      <w:szCs w:val="22"/>
      <w:u w:val="none"/>
      <w:lang w:val="es-ES"/>
    </w:rPr>
  </w:style>
  <w:style w:type="character" w:customStyle="1" w:styleId="BodytextBold2">
    <w:name w:val="Body text + Bold2"/>
    <w:aliases w:val="Spacing 0 pt66"/>
    <w:uiPriority w:val="99"/>
    <w:rsid w:val="006E39D5"/>
    <w:rPr>
      <w:rFonts w:ascii="Arial" w:eastAsia="Times New Roman" w:hAnsi="Arial" w:cs="Arial"/>
      <w:b/>
      <w:bCs/>
      <w:color w:val="000000"/>
      <w:spacing w:val="-2"/>
      <w:w w:val="100"/>
      <w:position w:val="0"/>
      <w:sz w:val="22"/>
      <w:szCs w:val="22"/>
      <w:u w:val="single"/>
      <w:lang w:val="es-ES"/>
    </w:rPr>
  </w:style>
  <w:style w:type="character" w:customStyle="1" w:styleId="UnresolvedMention">
    <w:name w:val="Unresolved Mention"/>
    <w:basedOn w:val="Fuentedeprrafopredeter"/>
    <w:uiPriority w:val="99"/>
    <w:semiHidden/>
    <w:unhideWhenUsed/>
    <w:rsid w:val="00D43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431934">
      <w:bodyDiv w:val="1"/>
      <w:marLeft w:val="0"/>
      <w:marRight w:val="0"/>
      <w:marTop w:val="0"/>
      <w:marBottom w:val="0"/>
      <w:divBdr>
        <w:top w:val="none" w:sz="0" w:space="0" w:color="auto"/>
        <w:left w:val="none" w:sz="0" w:space="0" w:color="auto"/>
        <w:bottom w:val="none" w:sz="0" w:space="0" w:color="auto"/>
        <w:right w:val="none" w:sz="0" w:space="0" w:color="auto"/>
      </w:divBdr>
    </w:div>
    <w:div w:id="714618314">
      <w:bodyDiv w:val="1"/>
      <w:marLeft w:val="0"/>
      <w:marRight w:val="0"/>
      <w:marTop w:val="0"/>
      <w:marBottom w:val="0"/>
      <w:divBdr>
        <w:top w:val="none" w:sz="0" w:space="0" w:color="auto"/>
        <w:left w:val="none" w:sz="0" w:space="0" w:color="auto"/>
        <w:bottom w:val="none" w:sz="0" w:space="0" w:color="auto"/>
        <w:right w:val="none" w:sz="0" w:space="0" w:color="auto"/>
      </w:divBdr>
    </w:div>
    <w:div w:id="1088620881">
      <w:bodyDiv w:val="1"/>
      <w:marLeft w:val="0"/>
      <w:marRight w:val="0"/>
      <w:marTop w:val="0"/>
      <w:marBottom w:val="0"/>
      <w:divBdr>
        <w:top w:val="none" w:sz="0" w:space="0" w:color="auto"/>
        <w:left w:val="none" w:sz="0" w:space="0" w:color="auto"/>
        <w:bottom w:val="none" w:sz="0" w:space="0" w:color="auto"/>
        <w:right w:val="none" w:sz="0" w:space="0" w:color="auto"/>
      </w:divBdr>
      <w:divsChild>
        <w:div w:id="114835426">
          <w:marLeft w:val="0"/>
          <w:marRight w:val="0"/>
          <w:marTop w:val="0"/>
          <w:marBottom w:val="0"/>
          <w:divBdr>
            <w:top w:val="none" w:sz="0" w:space="0" w:color="auto"/>
            <w:left w:val="none" w:sz="0" w:space="0" w:color="auto"/>
            <w:bottom w:val="none" w:sz="0" w:space="0" w:color="auto"/>
            <w:right w:val="none" w:sz="0" w:space="0" w:color="auto"/>
          </w:divBdr>
        </w:div>
        <w:div w:id="684402606">
          <w:marLeft w:val="0"/>
          <w:marRight w:val="0"/>
          <w:marTop w:val="0"/>
          <w:marBottom w:val="0"/>
          <w:divBdr>
            <w:top w:val="none" w:sz="0" w:space="0" w:color="auto"/>
            <w:left w:val="none" w:sz="0" w:space="0" w:color="auto"/>
            <w:bottom w:val="none" w:sz="0" w:space="0" w:color="auto"/>
            <w:right w:val="none" w:sz="0" w:space="0" w:color="auto"/>
          </w:divBdr>
        </w:div>
        <w:div w:id="1224948513">
          <w:marLeft w:val="0"/>
          <w:marRight w:val="0"/>
          <w:marTop w:val="0"/>
          <w:marBottom w:val="0"/>
          <w:divBdr>
            <w:top w:val="none" w:sz="0" w:space="0" w:color="auto"/>
            <w:left w:val="none" w:sz="0" w:space="0" w:color="auto"/>
            <w:bottom w:val="none" w:sz="0" w:space="0" w:color="auto"/>
            <w:right w:val="none" w:sz="0" w:space="0" w:color="auto"/>
          </w:divBdr>
        </w:div>
        <w:div w:id="1271938267">
          <w:marLeft w:val="0"/>
          <w:marRight w:val="0"/>
          <w:marTop w:val="0"/>
          <w:marBottom w:val="0"/>
          <w:divBdr>
            <w:top w:val="none" w:sz="0" w:space="0" w:color="auto"/>
            <w:left w:val="none" w:sz="0" w:space="0" w:color="auto"/>
            <w:bottom w:val="none" w:sz="0" w:space="0" w:color="auto"/>
            <w:right w:val="none" w:sz="0" w:space="0" w:color="auto"/>
          </w:divBdr>
        </w:div>
        <w:div w:id="1670327663">
          <w:marLeft w:val="0"/>
          <w:marRight w:val="0"/>
          <w:marTop w:val="0"/>
          <w:marBottom w:val="0"/>
          <w:divBdr>
            <w:top w:val="none" w:sz="0" w:space="0" w:color="auto"/>
            <w:left w:val="none" w:sz="0" w:space="0" w:color="auto"/>
            <w:bottom w:val="none" w:sz="0" w:space="0" w:color="auto"/>
            <w:right w:val="none" w:sz="0" w:space="0" w:color="auto"/>
          </w:divBdr>
        </w:div>
        <w:div w:id="1925720435">
          <w:marLeft w:val="0"/>
          <w:marRight w:val="0"/>
          <w:marTop w:val="0"/>
          <w:marBottom w:val="0"/>
          <w:divBdr>
            <w:top w:val="none" w:sz="0" w:space="0" w:color="auto"/>
            <w:left w:val="none" w:sz="0" w:space="0" w:color="auto"/>
            <w:bottom w:val="none" w:sz="0" w:space="0" w:color="auto"/>
            <w:right w:val="none" w:sz="0" w:space="0" w:color="auto"/>
          </w:divBdr>
        </w:div>
        <w:div w:id="2083793157">
          <w:marLeft w:val="0"/>
          <w:marRight w:val="0"/>
          <w:marTop w:val="0"/>
          <w:marBottom w:val="0"/>
          <w:divBdr>
            <w:top w:val="none" w:sz="0" w:space="0" w:color="auto"/>
            <w:left w:val="none" w:sz="0" w:space="0" w:color="auto"/>
            <w:bottom w:val="none" w:sz="0" w:space="0" w:color="auto"/>
            <w:right w:val="none" w:sz="0" w:space="0" w:color="auto"/>
          </w:divBdr>
        </w:div>
      </w:divsChild>
    </w:div>
    <w:div w:id="1437023372">
      <w:bodyDiv w:val="1"/>
      <w:marLeft w:val="0"/>
      <w:marRight w:val="0"/>
      <w:marTop w:val="0"/>
      <w:marBottom w:val="0"/>
      <w:divBdr>
        <w:top w:val="none" w:sz="0" w:space="0" w:color="auto"/>
        <w:left w:val="none" w:sz="0" w:space="0" w:color="auto"/>
        <w:bottom w:val="none" w:sz="0" w:space="0" w:color="auto"/>
        <w:right w:val="none" w:sz="0" w:space="0" w:color="auto"/>
      </w:divBdr>
    </w:div>
    <w:div w:id="1644574996">
      <w:bodyDiv w:val="1"/>
      <w:marLeft w:val="0"/>
      <w:marRight w:val="0"/>
      <w:marTop w:val="0"/>
      <w:marBottom w:val="0"/>
      <w:divBdr>
        <w:top w:val="none" w:sz="0" w:space="0" w:color="auto"/>
        <w:left w:val="none" w:sz="0" w:space="0" w:color="auto"/>
        <w:bottom w:val="none" w:sz="0" w:space="0" w:color="auto"/>
        <w:right w:val="none" w:sz="0" w:space="0" w:color="auto"/>
      </w:divBdr>
      <w:divsChild>
        <w:div w:id="439179888">
          <w:marLeft w:val="0"/>
          <w:marRight w:val="0"/>
          <w:marTop w:val="0"/>
          <w:marBottom w:val="0"/>
          <w:divBdr>
            <w:top w:val="none" w:sz="0" w:space="0" w:color="auto"/>
            <w:left w:val="none" w:sz="0" w:space="0" w:color="auto"/>
            <w:bottom w:val="none" w:sz="0" w:space="0" w:color="auto"/>
            <w:right w:val="none" w:sz="0" w:space="0" w:color="auto"/>
          </w:divBdr>
          <w:divsChild>
            <w:div w:id="209803801">
              <w:marLeft w:val="0"/>
              <w:marRight w:val="0"/>
              <w:marTop w:val="0"/>
              <w:marBottom w:val="0"/>
              <w:divBdr>
                <w:top w:val="none" w:sz="0" w:space="0" w:color="auto"/>
                <w:left w:val="none" w:sz="0" w:space="0" w:color="auto"/>
                <w:bottom w:val="none" w:sz="0" w:space="0" w:color="auto"/>
                <w:right w:val="none" w:sz="0" w:space="0" w:color="auto"/>
              </w:divBdr>
            </w:div>
          </w:divsChild>
        </w:div>
        <w:div w:id="783227581">
          <w:marLeft w:val="0"/>
          <w:marRight w:val="0"/>
          <w:marTop w:val="0"/>
          <w:marBottom w:val="0"/>
          <w:divBdr>
            <w:top w:val="none" w:sz="0" w:space="0" w:color="auto"/>
            <w:left w:val="none" w:sz="0" w:space="0" w:color="auto"/>
            <w:bottom w:val="none" w:sz="0" w:space="0" w:color="auto"/>
            <w:right w:val="none" w:sz="0" w:space="0" w:color="auto"/>
          </w:divBdr>
          <w:divsChild>
            <w:div w:id="434250996">
              <w:marLeft w:val="0"/>
              <w:marRight w:val="0"/>
              <w:marTop w:val="0"/>
              <w:marBottom w:val="0"/>
              <w:divBdr>
                <w:top w:val="none" w:sz="0" w:space="0" w:color="auto"/>
                <w:left w:val="none" w:sz="0" w:space="0" w:color="auto"/>
                <w:bottom w:val="none" w:sz="0" w:space="0" w:color="auto"/>
                <w:right w:val="none" w:sz="0" w:space="0" w:color="auto"/>
              </w:divBdr>
            </w:div>
            <w:div w:id="1185048946">
              <w:marLeft w:val="0"/>
              <w:marRight w:val="0"/>
              <w:marTop w:val="0"/>
              <w:marBottom w:val="0"/>
              <w:divBdr>
                <w:top w:val="none" w:sz="0" w:space="0" w:color="auto"/>
                <w:left w:val="none" w:sz="0" w:space="0" w:color="auto"/>
                <w:bottom w:val="none" w:sz="0" w:space="0" w:color="auto"/>
                <w:right w:val="none" w:sz="0" w:space="0" w:color="auto"/>
              </w:divBdr>
            </w:div>
            <w:div w:id="14306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4586">
      <w:bodyDiv w:val="1"/>
      <w:marLeft w:val="0"/>
      <w:marRight w:val="0"/>
      <w:marTop w:val="0"/>
      <w:marBottom w:val="0"/>
      <w:divBdr>
        <w:top w:val="none" w:sz="0" w:space="0" w:color="auto"/>
        <w:left w:val="none" w:sz="0" w:space="0" w:color="auto"/>
        <w:bottom w:val="none" w:sz="0" w:space="0" w:color="auto"/>
        <w:right w:val="none" w:sz="0" w:space="0" w:color="auto"/>
      </w:divBdr>
    </w:div>
    <w:div w:id="1811551426">
      <w:bodyDiv w:val="1"/>
      <w:marLeft w:val="0"/>
      <w:marRight w:val="0"/>
      <w:marTop w:val="0"/>
      <w:marBottom w:val="0"/>
      <w:divBdr>
        <w:top w:val="none" w:sz="0" w:space="0" w:color="auto"/>
        <w:left w:val="none" w:sz="0" w:space="0" w:color="auto"/>
        <w:bottom w:val="none" w:sz="0" w:space="0" w:color="auto"/>
        <w:right w:val="none" w:sz="0" w:space="0" w:color="auto"/>
      </w:divBdr>
    </w:div>
    <w:div w:id="1940285821">
      <w:bodyDiv w:val="1"/>
      <w:marLeft w:val="0"/>
      <w:marRight w:val="0"/>
      <w:marTop w:val="0"/>
      <w:marBottom w:val="0"/>
      <w:divBdr>
        <w:top w:val="none" w:sz="0" w:space="0" w:color="auto"/>
        <w:left w:val="none" w:sz="0" w:space="0" w:color="auto"/>
        <w:bottom w:val="none" w:sz="0" w:space="0" w:color="auto"/>
        <w:right w:val="none" w:sz="0" w:space="0" w:color="auto"/>
      </w:divBdr>
    </w:div>
    <w:div w:id="2009476228">
      <w:bodyDiv w:val="1"/>
      <w:marLeft w:val="0"/>
      <w:marRight w:val="0"/>
      <w:marTop w:val="0"/>
      <w:marBottom w:val="0"/>
      <w:divBdr>
        <w:top w:val="none" w:sz="0" w:space="0" w:color="auto"/>
        <w:left w:val="none" w:sz="0" w:space="0" w:color="auto"/>
        <w:bottom w:val="none" w:sz="0" w:space="0" w:color="auto"/>
        <w:right w:val="none" w:sz="0" w:space="0" w:color="auto"/>
      </w:divBdr>
      <w:divsChild>
        <w:div w:id="471874824">
          <w:marLeft w:val="0"/>
          <w:marRight w:val="0"/>
          <w:marTop w:val="0"/>
          <w:marBottom w:val="0"/>
          <w:divBdr>
            <w:top w:val="none" w:sz="0" w:space="0" w:color="auto"/>
            <w:left w:val="none" w:sz="0" w:space="0" w:color="auto"/>
            <w:bottom w:val="none" w:sz="0" w:space="0" w:color="auto"/>
            <w:right w:val="none" w:sz="0" w:space="0" w:color="auto"/>
          </w:divBdr>
        </w:div>
      </w:divsChild>
    </w:div>
    <w:div w:id="2085948840">
      <w:bodyDiv w:val="1"/>
      <w:marLeft w:val="0"/>
      <w:marRight w:val="0"/>
      <w:marTop w:val="0"/>
      <w:marBottom w:val="0"/>
      <w:divBdr>
        <w:top w:val="none" w:sz="0" w:space="0" w:color="auto"/>
        <w:left w:val="none" w:sz="0" w:space="0" w:color="auto"/>
        <w:bottom w:val="none" w:sz="0" w:space="0" w:color="auto"/>
        <w:right w:val="none" w:sz="0" w:space="0" w:color="auto"/>
      </w:divBdr>
      <w:divsChild>
        <w:div w:id="1079866728">
          <w:marLeft w:val="0"/>
          <w:marRight w:val="0"/>
          <w:marTop w:val="0"/>
          <w:marBottom w:val="0"/>
          <w:divBdr>
            <w:top w:val="none" w:sz="0" w:space="0" w:color="auto"/>
            <w:left w:val="none" w:sz="0" w:space="0" w:color="auto"/>
            <w:bottom w:val="none" w:sz="0" w:space="0" w:color="auto"/>
            <w:right w:val="none" w:sz="0" w:space="0" w:color="auto"/>
          </w:divBdr>
          <w:divsChild>
            <w:div w:id="871648440">
              <w:marLeft w:val="0"/>
              <w:marRight w:val="0"/>
              <w:marTop w:val="0"/>
              <w:marBottom w:val="0"/>
              <w:divBdr>
                <w:top w:val="none" w:sz="0" w:space="0" w:color="auto"/>
                <w:left w:val="none" w:sz="0" w:space="0" w:color="auto"/>
                <w:bottom w:val="none" w:sz="0" w:space="0" w:color="auto"/>
                <w:right w:val="none" w:sz="0" w:space="0" w:color="auto"/>
              </w:divBdr>
              <w:divsChild>
                <w:div w:id="829753416">
                  <w:marLeft w:val="0"/>
                  <w:marRight w:val="0"/>
                  <w:marTop w:val="0"/>
                  <w:marBottom w:val="0"/>
                  <w:divBdr>
                    <w:top w:val="none" w:sz="0" w:space="0" w:color="auto"/>
                    <w:left w:val="none" w:sz="0" w:space="0" w:color="auto"/>
                    <w:bottom w:val="none" w:sz="0" w:space="0" w:color="auto"/>
                    <w:right w:val="none" w:sz="0" w:space="0" w:color="auto"/>
                  </w:divBdr>
                  <w:divsChild>
                    <w:div w:id="921110847">
                      <w:marLeft w:val="0"/>
                      <w:marRight w:val="0"/>
                      <w:marTop w:val="0"/>
                      <w:marBottom w:val="0"/>
                      <w:divBdr>
                        <w:top w:val="none" w:sz="0" w:space="0" w:color="auto"/>
                        <w:left w:val="none" w:sz="0" w:space="0" w:color="auto"/>
                        <w:bottom w:val="none" w:sz="0" w:space="0" w:color="auto"/>
                        <w:right w:val="none" w:sz="0" w:space="0" w:color="auto"/>
                      </w:divBdr>
                      <w:divsChild>
                        <w:div w:id="1014503640">
                          <w:marLeft w:val="0"/>
                          <w:marRight w:val="0"/>
                          <w:marTop w:val="0"/>
                          <w:marBottom w:val="0"/>
                          <w:divBdr>
                            <w:top w:val="none" w:sz="0" w:space="0" w:color="auto"/>
                            <w:left w:val="none" w:sz="0" w:space="0" w:color="auto"/>
                            <w:bottom w:val="none" w:sz="0" w:space="0" w:color="auto"/>
                            <w:right w:val="none" w:sz="0" w:space="0" w:color="auto"/>
                          </w:divBdr>
                          <w:divsChild>
                            <w:div w:id="3961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04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mbiacompra.gov.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supernotariado.gov.co" TargetMode="External"/><Relationship Id="rId2" Type="http://schemas.openxmlformats.org/officeDocument/2006/relationships/hyperlink" Target="mailto:correspondencia@supernotariado.gov.co" TargetMode="External"/><Relationship Id="rId1" Type="http://schemas.openxmlformats.org/officeDocument/2006/relationships/hyperlink" Target="http://www.supernotariado.gov.co" TargetMode="External"/><Relationship Id="rId4" Type="http://schemas.openxmlformats.org/officeDocument/2006/relationships/hyperlink" Target="mailto:correspondencia@supernotariado.gov.c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supernotariado.gov.co" TargetMode="External"/><Relationship Id="rId2" Type="http://schemas.openxmlformats.org/officeDocument/2006/relationships/hyperlink" Target="mailto:correspondencia@supernotariado.gov.co" TargetMode="External"/><Relationship Id="rId1" Type="http://schemas.openxmlformats.org/officeDocument/2006/relationships/hyperlink" Target="http://www.supernotariado.gov.co" TargetMode="External"/><Relationship Id="rId4" Type="http://schemas.openxmlformats.org/officeDocument/2006/relationships/hyperlink" Target="mailto:correspondencia@supernotariado.gov.c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spanol.doingbusiness.org/data/exploretopics/registering-property" TargetMode="External"/><Relationship Id="rId1" Type="http://schemas.openxmlformats.org/officeDocument/2006/relationships/hyperlink" Target="http://espanol.doingbusiness.org/data/exploretopics/registering-propert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9D681-0C58-4735-A0FB-F6C83282D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4999</Words>
  <Characters>27499</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El Consejo Superior determinó, en su reunión del día de hoy, ampliar el plazo de entrega de documentación, hasta el 26 de febrero de 2007, para los ciudadanos interesados en participar en el Concurso Público y Abierto para designar notarios en propiedad</vt:lpstr>
    </vt:vector>
  </TitlesOfParts>
  <Company>SUPERNOTARIADO</Company>
  <LinksUpToDate>false</LinksUpToDate>
  <CharactersWithSpaces>32434</CharactersWithSpaces>
  <SharedDoc>false</SharedDoc>
  <HLinks>
    <vt:vector size="24" baseType="variant">
      <vt:variant>
        <vt:i4>1900652</vt:i4>
      </vt:variant>
      <vt:variant>
        <vt:i4>9</vt:i4>
      </vt:variant>
      <vt:variant>
        <vt:i4>0</vt:i4>
      </vt:variant>
      <vt:variant>
        <vt:i4>5</vt:i4>
      </vt:variant>
      <vt:variant>
        <vt:lpwstr>mailto:correspondencia@supernotariado.gov.co</vt:lpwstr>
      </vt:variant>
      <vt:variant>
        <vt:lpwstr/>
      </vt:variant>
      <vt:variant>
        <vt:i4>5832788</vt:i4>
      </vt:variant>
      <vt:variant>
        <vt:i4>6</vt:i4>
      </vt:variant>
      <vt:variant>
        <vt:i4>0</vt:i4>
      </vt:variant>
      <vt:variant>
        <vt:i4>5</vt:i4>
      </vt:variant>
      <vt:variant>
        <vt:lpwstr>http://www.supernotariado.gov.co/</vt:lpwstr>
      </vt:variant>
      <vt:variant>
        <vt:lpwstr/>
      </vt:variant>
      <vt:variant>
        <vt:i4>1900652</vt:i4>
      </vt:variant>
      <vt:variant>
        <vt:i4>3</vt:i4>
      </vt:variant>
      <vt:variant>
        <vt:i4>0</vt:i4>
      </vt:variant>
      <vt:variant>
        <vt:i4>5</vt:i4>
      </vt:variant>
      <vt:variant>
        <vt:lpwstr>mailto:correspondencia@supernotariado.gov.co</vt:lpwstr>
      </vt:variant>
      <vt:variant>
        <vt:lpwstr/>
      </vt:variant>
      <vt:variant>
        <vt:i4>5832788</vt:i4>
      </vt:variant>
      <vt:variant>
        <vt:i4>0</vt:i4>
      </vt:variant>
      <vt:variant>
        <vt:i4>0</vt:i4>
      </vt:variant>
      <vt:variant>
        <vt:i4>5</vt:i4>
      </vt:variant>
      <vt:variant>
        <vt:lpwstr>http://www.supernotariado.gov.co/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Consejo Superior determinó, en su reunión del día de hoy, ampliar el plazo de entrega de documentación, hasta el 26 de febrero de 2007, para los ciudadanos interesados en participar en el Concurso Público y Abierto para designar notarios en propiedad</dc:title>
  <dc:creator>PUBLICACIONES</dc:creator>
  <cp:lastModifiedBy>Hadder Leonardo Aguirre Hernandez</cp:lastModifiedBy>
  <cp:revision>6</cp:revision>
  <cp:lastPrinted>2020-03-12T19:33:00Z</cp:lastPrinted>
  <dcterms:created xsi:type="dcterms:W3CDTF">2022-01-25T21:32:00Z</dcterms:created>
  <dcterms:modified xsi:type="dcterms:W3CDTF">2022-02-07T19:24:00Z</dcterms:modified>
</cp:coreProperties>
</file>