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0B271" w14:textId="6020C69C" w:rsidR="002A486D" w:rsidRDefault="002A486D" w:rsidP="002A486D">
      <w:pPr>
        <w:pStyle w:val="Sinespaciado"/>
        <w:contextualSpacing/>
        <w:jc w:val="right"/>
        <w:rPr>
          <w:rFonts w:ascii="Arial" w:hAnsi="Arial" w:cs="Arial"/>
          <w:bCs/>
          <w:color w:val="000000" w:themeColor="text1"/>
        </w:rPr>
      </w:pPr>
      <w:bookmarkStart w:id="0" w:name="_Toc94717955"/>
    </w:p>
    <w:p w14:paraId="64703F10" w14:textId="41303456" w:rsidR="002A486D" w:rsidRDefault="002A486D" w:rsidP="002A486D">
      <w:pPr>
        <w:pStyle w:val="Sinespaciado"/>
        <w:contextualSpacing/>
        <w:jc w:val="right"/>
        <w:rPr>
          <w:rFonts w:ascii="Arial" w:hAnsi="Arial" w:cs="Arial"/>
          <w:bCs/>
          <w:color w:val="000000" w:themeColor="text1"/>
        </w:rPr>
      </w:pPr>
    </w:p>
    <w:p w14:paraId="252F50CB" w14:textId="77777777" w:rsidR="002A486D" w:rsidRPr="000E25C6" w:rsidRDefault="002A486D" w:rsidP="002A486D">
      <w:pPr>
        <w:pStyle w:val="Sinespaciado"/>
        <w:contextualSpacing/>
        <w:jc w:val="right"/>
        <w:rPr>
          <w:rFonts w:ascii="Arial" w:hAnsi="Arial" w:cs="Arial"/>
          <w:bCs/>
          <w:color w:val="000000" w:themeColor="text1"/>
        </w:rPr>
      </w:pPr>
    </w:p>
    <w:p w14:paraId="70CA8CD0" w14:textId="77777777" w:rsidR="002A486D" w:rsidRPr="000E25C6" w:rsidRDefault="002A486D" w:rsidP="002A486D">
      <w:pPr>
        <w:pStyle w:val="Sinespaciado"/>
        <w:contextualSpacing/>
        <w:jc w:val="right"/>
        <w:rPr>
          <w:rFonts w:ascii="Arial" w:hAnsi="Arial" w:cs="Arial"/>
          <w:bCs/>
          <w:color w:val="000000" w:themeColor="text1"/>
        </w:rPr>
      </w:pPr>
      <w:r w:rsidRPr="000E25C6">
        <w:rPr>
          <w:rFonts w:ascii="Arial" w:hAnsi="Arial" w:cs="Arial"/>
          <w:bCs/>
          <w:noProof/>
          <w:color w:val="808080"/>
          <w:lang w:eastAsia="es-CO"/>
        </w:rPr>
        <w:drawing>
          <wp:anchor distT="0" distB="0" distL="114300" distR="114300" simplePos="0" relativeHeight="251703296" behindDoc="0" locked="0" layoutInCell="1" allowOverlap="1" wp14:anchorId="1C540946" wp14:editId="5EF48AA9">
            <wp:simplePos x="0" y="0"/>
            <wp:positionH relativeFrom="margin">
              <wp:align>right</wp:align>
            </wp:positionH>
            <wp:positionV relativeFrom="paragraph">
              <wp:posOffset>98425</wp:posOffset>
            </wp:positionV>
            <wp:extent cx="3502025" cy="1666875"/>
            <wp:effectExtent l="0" t="0" r="3175" b="0"/>
            <wp:wrapNone/>
            <wp:docPr id="15" name="Imagen 1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0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8F9D5" w14:textId="77777777" w:rsidR="002A486D" w:rsidRPr="000E25C6" w:rsidRDefault="002A486D" w:rsidP="002A486D">
      <w:pPr>
        <w:pStyle w:val="Sinespaciado"/>
        <w:contextualSpacing/>
        <w:jc w:val="right"/>
        <w:rPr>
          <w:rFonts w:ascii="Arial" w:hAnsi="Arial" w:cs="Arial"/>
          <w:bCs/>
          <w:color w:val="000000" w:themeColor="text1"/>
        </w:rPr>
      </w:pPr>
    </w:p>
    <w:p w14:paraId="12E51402" w14:textId="77777777" w:rsidR="002A486D" w:rsidRPr="000E25C6" w:rsidRDefault="002A486D" w:rsidP="002A486D">
      <w:pPr>
        <w:pStyle w:val="Sinespaciado"/>
        <w:contextualSpacing/>
        <w:jc w:val="right"/>
        <w:rPr>
          <w:rFonts w:ascii="Arial" w:hAnsi="Arial" w:cs="Arial"/>
          <w:bCs/>
          <w:color w:val="000000" w:themeColor="text1"/>
        </w:rPr>
      </w:pPr>
    </w:p>
    <w:p w14:paraId="793D49F8" w14:textId="77777777" w:rsidR="002A486D" w:rsidRPr="000E25C6" w:rsidRDefault="002A486D" w:rsidP="002A486D">
      <w:pPr>
        <w:pStyle w:val="Sinespaciado"/>
        <w:contextualSpacing/>
        <w:jc w:val="right"/>
        <w:rPr>
          <w:rFonts w:ascii="Arial" w:hAnsi="Arial" w:cs="Arial"/>
          <w:bCs/>
          <w:color w:val="000000" w:themeColor="text1"/>
        </w:rPr>
      </w:pPr>
    </w:p>
    <w:p w14:paraId="3F4BA69B" w14:textId="77777777" w:rsidR="002A486D" w:rsidRPr="000E25C6" w:rsidRDefault="002A486D" w:rsidP="002A486D">
      <w:pPr>
        <w:pStyle w:val="Sinespaciado"/>
        <w:contextualSpacing/>
        <w:jc w:val="right"/>
        <w:rPr>
          <w:rFonts w:ascii="Arial" w:hAnsi="Arial" w:cs="Arial"/>
          <w:bCs/>
          <w:color w:val="000000" w:themeColor="text1"/>
        </w:rPr>
      </w:pPr>
    </w:p>
    <w:p w14:paraId="5443575B" w14:textId="77777777" w:rsidR="002A486D" w:rsidRPr="000E25C6" w:rsidRDefault="002A486D" w:rsidP="002A486D">
      <w:pPr>
        <w:pStyle w:val="Sinespaciado"/>
        <w:contextualSpacing/>
        <w:jc w:val="right"/>
        <w:rPr>
          <w:rFonts w:ascii="Arial" w:hAnsi="Arial" w:cs="Arial"/>
          <w:bCs/>
          <w:color w:val="000000" w:themeColor="text1"/>
        </w:rPr>
      </w:pPr>
    </w:p>
    <w:p w14:paraId="367B301A" w14:textId="77777777" w:rsidR="002A486D" w:rsidRPr="000E25C6" w:rsidRDefault="002A486D" w:rsidP="002A486D">
      <w:pPr>
        <w:pStyle w:val="Sinespaciado"/>
        <w:contextualSpacing/>
        <w:jc w:val="right"/>
        <w:rPr>
          <w:rFonts w:ascii="Arial" w:hAnsi="Arial" w:cs="Arial"/>
          <w:bCs/>
          <w:color w:val="000000" w:themeColor="text1"/>
        </w:rPr>
      </w:pPr>
    </w:p>
    <w:p w14:paraId="2EF11A75" w14:textId="77777777" w:rsidR="002A486D" w:rsidRPr="000E25C6" w:rsidRDefault="002A486D" w:rsidP="002A486D">
      <w:pPr>
        <w:pStyle w:val="Sinespaciado"/>
        <w:contextualSpacing/>
        <w:jc w:val="right"/>
        <w:rPr>
          <w:rFonts w:ascii="Arial" w:hAnsi="Arial" w:cs="Arial"/>
          <w:bCs/>
          <w:color w:val="000000" w:themeColor="text1"/>
        </w:rPr>
      </w:pPr>
    </w:p>
    <w:p w14:paraId="7290B924" w14:textId="77777777" w:rsidR="002A486D" w:rsidRPr="000E25C6" w:rsidRDefault="002A486D" w:rsidP="002A486D">
      <w:pPr>
        <w:pStyle w:val="Sinespaciado"/>
        <w:contextualSpacing/>
        <w:jc w:val="right"/>
        <w:rPr>
          <w:rFonts w:ascii="Arial" w:hAnsi="Arial" w:cs="Arial"/>
          <w:bCs/>
          <w:color w:val="000000" w:themeColor="text1"/>
        </w:rPr>
      </w:pPr>
    </w:p>
    <w:p w14:paraId="351B9496" w14:textId="77777777" w:rsidR="002A486D" w:rsidRPr="000E25C6" w:rsidRDefault="002A486D" w:rsidP="002A486D">
      <w:pPr>
        <w:pStyle w:val="Sinespaciado"/>
        <w:jc w:val="right"/>
        <w:rPr>
          <w:rStyle w:val="fontstyle01"/>
          <w:rFonts w:ascii="Arial" w:hAnsi="Arial" w:cs="Arial"/>
          <w:b w:val="0"/>
        </w:rPr>
      </w:pPr>
    </w:p>
    <w:p w14:paraId="6D3619A2" w14:textId="4DC345C5" w:rsidR="002A486D" w:rsidRDefault="002A486D" w:rsidP="002A486D">
      <w:pPr>
        <w:pStyle w:val="Sinespaciado"/>
        <w:jc w:val="right"/>
        <w:rPr>
          <w:rStyle w:val="fontstyle01"/>
          <w:rFonts w:ascii="Arial" w:hAnsi="Arial" w:cs="Arial"/>
          <w:b w:val="0"/>
        </w:rPr>
      </w:pPr>
    </w:p>
    <w:p w14:paraId="57587A25" w14:textId="77777777" w:rsidR="00BE19A6" w:rsidRPr="000E25C6" w:rsidRDefault="00BE19A6" w:rsidP="002A486D">
      <w:pPr>
        <w:pStyle w:val="Sinespaciado"/>
        <w:jc w:val="right"/>
        <w:rPr>
          <w:rStyle w:val="fontstyle01"/>
          <w:rFonts w:ascii="Arial" w:hAnsi="Arial" w:cs="Arial"/>
          <w:b w:val="0"/>
        </w:rPr>
      </w:pPr>
    </w:p>
    <w:p w14:paraId="4F825B61" w14:textId="5BEEC6AA" w:rsidR="002A486D" w:rsidRPr="000E25C6" w:rsidRDefault="002A486D" w:rsidP="002A486D">
      <w:pPr>
        <w:pStyle w:val="Sinespaciado"/>
        <w:pBdr>
          <w:top w:val="single" w:sz="4" w:space="1" w:color="FF0000"/>
          <w:bottom w:val="single" w:sz="4" w:space="1" w:color="FF0000"/>
        </w:pBdr>
        <w:jc w:val="right"/>
        <w:rPr>
          <w:rStyle w:val="fontstyle01"/>
          <w:rFonts w:ascii="Arial" w:hAnsi="Arial" w:cs="Arial"/>
          <w:b w:val="0"/>
        </w:rPr>
      </w:pPr>
      <w:r w:rsidRPr="005D29EF">
        <w:rPr>
          <w:noProof/>
          <w:color w:val="4472C4" w:themeColor="accent1"/>
          <w:sz w:val="20"/>
        </w:rPr>
        <w:t xml:space="preserve"> </w:t>
      </w:r>
      <w:r w:rsidRPr="005D29EF">
        <w:rPr>
          <w:rFonts w:ascii="Arial" w:hAnsi="Arial" w:cs="Arial"/>
          <w:sz w:val="40"/>
          <w:szCs w:val="44"/>
        </w:rPr>
        <w:t xml:space="preserve">INFORME PRELIMINAR DE LA VISITA GENERAL AL GESTOR </w:t>
      </w:r>
      <w:r w:rsidR="00B3313E" w:rsidRPr="005D29EF">
        <w:rPr>
          <w:rFonts w:ascii="Arial" w:hAnsi="Arial" w:cs="Arial"/>
          <w:sz w:val="40"/>
          <w:szCs w:val="44"/>
        </w:rPr>
        <w:t xml:space="preserve">CATASTRAL </w:t>
      </w:r>
      <w:r w:rsidR="007B483E">
        <w:rPr>
          <w:rFonts w:ascii="Arial" w:hAnsi="Arial" w:cs="Arial"/>
          <w:sz w:val="40"/>
          <w:szCs w:val="44"/>
        </w:rPr>
        <w:t>XXXXXXXX</w:t>
      </w:r>
      <w:r w:rsidR="00B3313E" w:rsidRPr="00B3313E">
        <w:rPr>
          <w:rFonts w:ascii="Arial" w:hAnsi="Arial" w:cs="Arial"/>
          <w:sz w:val="40"/>
          <w:szCs w:val="44"/>
        </w:rPr>
        <w:t xml:space="preserve"> </w:t>
      </w:r>
      <w:r w:rsidR="00B3313E">
        <w:rPr>
          <w:rFonts w:ascii="Arial" w:hAnsi="Arial" w:cs="Arial"/>
          <w:sz w:val="40"/>
          <w:szCs w:val="40"/>
        </w:rPr>
        <w:t xml:space="preserve"> </w:t>
      </w:r>
    </w:p>
    <w:p w14:paraId="56F87812" w14:textId="77777777" w:rsidR="002A486D" w:rsidRPr="000E25C6" w:rsidRDefault="002A486D" w:rsidP="002A486D">
      <w:pPr>
        <w:pStyle w:val="Sinespaciado"/>
        <w:jc w:val="right"/>
        <w:rPr>
          <w:rStyle w:val="fontstyle01"/>
          <w:rFonts w:ascii="Arial" w:hAnsi="Arial" w:cs="Arial"/>
          <w:b w:val="0"/>
        </w:rPr>
      </w:pPr>
    </w:p>
    <w:p w14:paraId="15233098" w14:textId="77777777" w:rsidR="002A486D" w:rsidRPr="000E25C6" w:rsidRDefault="002A486D" w:rsidP="002A486D">
      <w:pPr>
        <w:pStyle w:val="Sinespaciado"/>
        <w:jc w:val="right"/>
        <w:rPr>
          <w:rStyle w:val="fontstyle01"/>
          <w:rFonts w:ascii="Arial" w:hAnsi="Arial" w:cs="Arial"/>
          <w:b w:val="0"/>
        </w:rPr>
      </w:pPr>
    </w:p>
    <w:p w14:paraId="020BF9D6" w14:textId="335EFCDE" w:rsidR="002A486D" w:rsidRDefault="002A486D" w:rsidP="002A486D">
      <w:pPr>
        <w:pStyle w:val="Sinespaciado"/>
        <w:jc w:val="right"/>
        <w:rPr>
          <w:rStyle w:val="fontstyle01"/>
          <w:rFonts w:ascii="Arial" w:hAnsi="Arial" w:cs="Arial"/>
          <w:b w:val="0"/>
        </w:rPr>
      </w:pPr>
    </w:p>
    <w:p w14:paraId="5E17AFE1" w14:textId="77777777" w:rsidR="00BE19A6" w:rsidRDefault="00BE19A6" w:rsidP="00BC2FF1">
      <w:pPr>
        <w:pStyle w:val="Sinespaciado"/>
        <w:jc w:val="center"/>
        <w:rPr>
          <w:rStyle w:val="fontstyle01"/>
          <w:rFonts w:ascii="Arial" w:hAnsi="Arial" w:cs="Arial"/>
          <w:b w:val="0"/>
        </w:rPr>
      </w:pPr>
    </w:p>
    <w:p w14:paraId="316CC56C" w14:textId="34DE8F36" w:rsidR="002A486D" w:rsidRDefault="002A486D" w:rsidP="002A486D">
      <w:pPr>
        <w:pStyle w:val="Sinespaciado"/>
        <w:jc w:val="right"/>
        <w:rPr>
          <w:rStyle w:val="fontstyle01"/>
          <w:rFonts w:ascii="Arial" w:hAnsi="Arial" w:cs="Arial"/>
          <w:b w:val="0"/>
        </w:rPr>
      </w:pPr>
    </w:p>
    <w:p w14:paraId="5928CF53" w14:textId="77777777" w:rsidR="002A486D" w:rsidRPr="000E25C6" w:rsidRDefault="002A486D" w:rsidP="002A486D">
      <w:pPr>
        <w:pStyle w:val="Sinespaciado"/>
        <w:jc w:val="right"/>
        <w:rPr>
          <w:rStyle w:val="fontstyle01"/>
          <w:rFonts w:ascii="Arial" w:hAnsi="Arial" w:cs="Arial"/>
          <w:b w:val="0"/>
        </w:rPr>
      </w:pPr>
    </w:p>
    <w:p w14:paraId="55D2CA8C" w14:textId="77777777" w:rsidR="002A486D" w:rsidRPr="002A486D" w:rsidRDefault="002A486D" w:rsidP="002A486D">
      <w:pPr>
        <w:pStyle w:val="Sinespaciado"/>
        <w:jc w:val="right"/>
        <w:rPr>
          <w:rStyle w:val="fontstyle01"/>
          <w:rFonts w:ascii="Arial" w:hAnsi="Arial" w:cs="Arial"/>
          <w:b w:val="0"/>
          <w:bCs w:val="0"/>
          <w:sz w:val="24"/>
          <w:szCs w:val="24"/>
        </w:rPr>
      </w:pPr>
    </w:p>
    <w:p w14:paraId="0D4E1E8E" w14:textId="77777777" w:rsidR="002A486D" w:rsidRPr="002A486D" w:rsidRDefault="002A486D" w:rsidP="002A486D">
      <w:pPr>
        <w:pStyle w:val="Sinespaciado"/>
        <w:jc w:val="right"/>
        <w:rPr>
          <w:rStyle w:val="fontstyle01"/>
          <w:rFonts w:ascii="Arial" w:hAnsi="Arial" w:cs="Arial"/>
          <w:b w:val="0"/>
          <w:bCs w:val="0"/>
          <w:sz w:val="22"/>
          <w:szCs w:val="22"/>
        </w:rPr>
      </w:pPr>
      <w:r w:rsidRPr="002A486D">
        <w:rPr>
          <w:rStyle w:val="fontstyle01"/>
          <w:rFonts w:ascii="Arial" w:hAnsi="Arial" w:cs="Arial"/>
          <w:b w:val="0"/>
          <w:bCs w:val="0"/>
          <w:sz w:val="22"/>
          <w:szCs w:val="22"/>
        </w:rPr>
        <w:t>Superintendencia Delegada para el Registro con asignación de</w:t>
      </w:r>
    </w:p>
    <w:p w14:paraId="08F6F2F9" w14:textId="77777777" w:rsidR="002A486D" w:rsidRPr="002A486D" w:rsidRDefault="002A486D" w:rsidP="002A486D">
      <w:pPr>
        <w:pStyle w:val="Sinespaciado"/>
        <w:jc w:val="right"/>
        <w:rPr>
          <w:rStyle w:val="fontstyle01"/>
          <w:rFonts w:ascii="Arial" w:hAnsi="Arial" w:cs="Arial"/>
          <w:b w:val="0"/>
          <w:bCs w:val="0"/>
          <w:sz w:val="22"/>
          <w:szCs w:val="22"/>
        </w:rPr>
      </w:pPr>
      <w:r w:rsidRPr="002A486D">
        <w:rPr>
          <w:rStyle w:val="fontstyle01"/>
          <w:rFonts w:ascii="Arial" w:hAnsi="Arial" w:cs="Arial"/>
          <w:b w:val="0"/>
          <w:bCs w:val="0"/>
          <w:sz w:val="22"/>
          <w:szCs w:val="22"/>
        </w:rPr>
        <w:t>funciones de Inspección, Vigilancia y Control a la Gestión Catastral</w:t>
      </w:r>
    </w:p>
    <w:p w14:paraId="04D3F594" w14:textId="77777777" w:rsidR="002A486D" w:rsidRPr="002A486D" w:rsidRDefault="002A486D" w:rsidP="002A486D">
      <w:pPr>
        <w:pStyle w:val="Sinespaciado"/>
        <w:jc w:val="right"/>
        <w:rPr>
          <w:rStyle w:val="fontstyle01"/>
          <w:rFonts w:ascii="Arial" w:hAnsi="Arial" w:cs="Arial"/>
          <w:b w:val="0"/>
          <w:sz w:val="22"/>
          <w:szCs w:val="22"/>
        </w:rPr>
      </w:pPr>
    </w:p>
    <w:p w14:paraId="5280EE4E" w14:textId="77777777" w:rsidR="002A486D" w:rsidRPr="000E25C6" w:rsidRDefault="002A486D" w:rsidP="002A486D">
      <w:pPr>
        <w:pStyle w:val="Sinespaciado"/>
        <w:jc w:val="right"/>
        <w:rPr>
          <w:rStyle w:val="fontstyle01"/>
          <w:rFonts w:ascii="Arial" w:hAnsi="Arial" w:cs="Arial"/>
          <w:b w:val="0"/>
        </w:rPr>
      </w:pPr>
    </w:p>
    <w:bookmarkEnd w:id="0"/>
    <w:p w14:paraId="37430160" w14:textId="77777777" w:rsidR="002A486D" w:rsidRPr="000E25C6" w:rsidRDefault="002A486D" w:rsidP="002A486D">
      <w:pPr>
        <w:contextualSpacing/>
        <w:jc w:val="right"/>
        <w:rPr>
          <w:rFonts w:ascii="Arial" w:hAnsi="Arial" w:cs="Arial"/>
        </w:rPr>
      </w:pPr>
    </w:p>
    <w:p w14:paraId="20988DF4" w14:textId="77777777" w:rsidR="002A486D" w:rsidRDefault="002A486D" w:rsidP="002A486D">
      <w:pPr>
        <w:contextualSpacing/>
        <w:jc w:val="right"/>
        <w:rPr>
          <w:rFonts w:ascii="Arial" w:hAnsi="Arial" w:cs="Arial"/>
        </w:rPr>
      </w:pPr>
    </w:p>
    <w:p w14:paraId="178A8776" w14:textId="77777777" w:rsidR="002A486D" w:rsidRDefault="002A486D" w:rsidP="002A486D">
      <w:pPr>
        <w:contextualSpacing/>
        <w:jc w:val="right"/>
        <w:rPr>
          <w:rFonts w:ascii="Arial" w:hAnsi="Arial" w:cs="Arial"/>
        </w:rPr>
      </w:pPr>
    </w:p>
    <w:p w14:paraId="6B3D0831" w14:textId="2DBED753" w:rsidR="00005A58" w:rsidRPr="00A36B02" w:rsidRDefault="00005A58" w:rsidP="00005A58">
      <w:pPr>
        <w:pStyle w:val="TtulodeTDC"/>
        <w:jc w:val="center"/>
        <w:rPr>
          <w:rFonts w:ascii="Arial" w:hAnsi="Arial" w:cs="Arial"/>
          <w:b/>
          <w:bCs/>
          <w:color w:val="auto"/>
          <w:sz w:val="23"/>
          <w:szCs w:val="23"/>
          <w:lang w:val="es-MX"/>
        </w:rPr>
      </w:pPr>
      <w:r w:rsidRPr="00A36B02">
        <w:rPr>
          <w:rFonts w:ascii="Arial" w:hAnsi="Arial" w:cs="Arial"/>
          <w:b/>
          <w:bCs/>
          <w:color w:val="auto"/>
          <w:sz w:val="23"/>
          <w:szCs w:val="23"/>
          <w:lang w:val="es-MX"/>
        </w:rPr>
        <w:lastRenderedPageBreak/>
        <w:t>TABLA DE CONTENIDO</w:t>
      </w:r>
    </w:p>
    <w:p w14:paraId="0D575F60" w14:textId="77777777" w:rsidR="00FC605F" w:rsidRPr="00A36B02" w:rsidRDefault="00FC605F" w:rsidP="00FC605F">
      <w:pPr>
        <w:rPr>
          <w:rFonts w:ascii="Arial" w:hAnsi="Arial" w:cs="Arial"/>
          <w:sz w:val="23"/>
          <w:szCs w:val="23"/>
          <w:lang w:val="es-MX" w:eastAsia="es-CO"/>
        </w:rPr>
      </w:pPr>
    </w:p>
    <w:p w14:paraId="7A581111" w14:textId="3A944900" w:rsidR="00465CDF" w:rsidRPr="00465CDF" w:rsidRDefault="00005A58">
      <w:pPr>
        <w:pStyle w:val="TDC1"/>
        <w:tabs>
          <w:tab w:val="right" w:leader="dot" w:pos="9397"/>
        </w:tabs>
        <w:rPr>
          <w:rFonts w:ascii="Arial" w:eastAsiaTheme="minorEastAsia" w:hAnsi="Arial" w:cs="Arial"/>
          <w:noProof/>
          <w:sz w:val="23"/>
          <w:szCs w:val="23"/>
          <w:lang w:val="es-CO" w:eastAsia="es-CO"/>
        </w:rPr>
      </w:pPr>
      <w:r w:rsidRPr="00A36B02">
        <w:rPr>
          <w:rFonts w:ascii="Arial" w:hAnsi="Arial" w:cs="Arial"/>
          <w:sz w:val="23"/>
          <w:szCs w:val="23"/>
        </w:rPr>
        <w:fldChar w:fldCharType="begin"/>
      </w:r>
      <w:r w:rsidRPr="00A36B02">
        <w:rPr>
          <w:rFonts w:ascii="Arial" w:hAnsi="Arial" w:cs="Arial"/>
          <w:sz w:val="23"/>
          <w:szCs w:val="23"/>
        </w:rPr>
        <w:instrText xml:space="preserve"> TOC \o "1-3" \h \z \u </w:instrText>
      </w:r>
      <w:r w:rsidRPr="00A36B02">
        <w:rPr>
          <w:rFonts w:ascii="Arial" w:hAnsi="Arial" w:cs="Arial"/>
          <w:sz w:val="23"/>
          <w:szCs w:val="23"/>
        </w:rPr>
        <w:fldChar w:fldCharType="separate"/>
      </w:r>
      <w:hyperlink w:anchor="_Toc131960412" w:history="1">
        <w:r w:rsidR="00465CDF" w:rsidRPr="00465CDF">
          <w:rPr>
            <w:rStyle w:val="Hipervnculo"/>
            <w:rFonts w:ascii="Arial" w:hAnsi="Arial" w:cs="Arial"/>
            <w:noProof/>
            <w:sz w:val="23"/>
            <w:szCs w:val="23"/>
          </w:rPr>
          <w:t>INTRODUCCIÓN</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_Toc131960412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w:t>
        </w:r>
        <w:r w:rsidR="00465CDF" w:rsidRPr="00465CDF">
          <w:rPr>
            <w:rFonts w:ascii="Arial" w:hAnsi="Arial" w:cs="Arial"/>
            <w:noProof/>
            <w:webHidden/>
            <w:sz w:val="23"/>
            <w:szCs w:val="23"/>
          </w:rPr>
          <w:fldChar w:fldCharType="end"/>
        </w:r>
      </w:hyperlink>
    </w:p>
    <w:p w14:paraId="1F93B123" w14:textId="1463CCA0"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13" w:history="1">
        <w:r w:rsidR="00465CDF" w:rsidRPr="00465CDF">
          <w:rPr>
            <w:rStyle w:val="Hipervnculo"/>
            <w:rFonts w:ascii="Arial" w:hAnsi="Arial" w:cs="Arial"/>
            <w:noProof/>
            <w:sz w:val="23"/>
            <w:szCs w:val="23"/>
          </w:rPr>
          <w:t>1.</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ALCANCE DEL PROCEDIMIENTO</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_Toc131960413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4</w:t>
        </w:r>
        <w:r w:rsidR="00465CDF" w:rsidRPr="00465CDF">
          <w:rPr>
            <w:rFonts w:ascii="Arial" w:hAnsi="Arial" w:cs="Arial"/>
            <w:noProof/>
            <w:webHidden/>
            <w:sz w:val="23"/>
            <w:szCs w:val="23"/>
          </w:rPr>
          <w:fldChar w:fldCharType="end"/>
        </w:r>
      </w:hyperlink>
    </w:p>
    <w:p w14:paraId="7FFF5E35" w14:textId="24E8B171"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14" w:history="1">
        <w:r w:rsidR="00465CDF" w:rsidRPr="00465CDF">
          <w:rPr>
            <w:rStyle w:val="Hipervnculo"/>
            <w:rFonts w:ascii="Arial" w:hAnsi="Arial" w:cs="Arial"/>
            <w:noProof/>
            <w:sz w:val="23"/>
            <w:szCs w:val="23"/>
          </w:rPr>
          <w:t>2.</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LOS RECURSOS FÍSICOS, TECNOLÓGICOS Y ORGANIZACIONALES CON QUE CUENTA EL GESTOR CATASTRAL PARA LA PRESTACIÓN DEL SERVICIÓ PÚBLICO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_Toc131960414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4</w:t>
        </w:r>
        <w:r w:rsidR="00465CDF" w:rsidRPr="00465CDF">
          <w:rPr>
            <w:rFonts w:ascii="Arial" w:hAnsi="Arial" w:cs="Arial"/>
            <w:noProof/>
            <w:webHidden/>
            <w:sz w:val="23"/>
            <w:szCs w:val="23"/>
          </w:rPr>
          <w:fldChar w:fldCharType="end"/>
        </w:r>
      </w:hyperlink>
    </w:p>
    <w:p w14:paraId="02CE16F0" w14:textId="57CE670A"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15" w:history="1">
        <w:r w:rsidR="00465CDF" w:rsidRPr="00465CDF">
          <w:rPr>
            <w:rStyle w:val="Hipervnculo"/>
            <w:rFonts w:ascii="Arial" w:hAnsi="Arial" w:cs="Arial"/>
            <w:noProof/>
            <w:sz w:val="23"/>
            <w:szCs w:val="23"/>
          </w:rPr>
          <w:t>2.1</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Recursos físicos.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_Toc131960415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4</w:t>
        </w:r>
        <w:r w:rsidR="00465CDF" w:rsidRPr="00465CDF">
          <w:rPr>
            <w:rFonts w:ascii="Arial" w:hAnsi="Arial" w:cs="Arial"/>
            <w:noProof/>
            <w:webHidden/>
            <w:sz w:val="23"/>
            <w:szCs w:val="23"/>
          </w:rPr>
          <w:fldChar w:fldCharType="end"/>
        </w:r>
      </w:hyperlink>
    </w:p>
    <w:p w14:paraId="37529615" w14:textId="73A8469C"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16" w:history="1">
        <w:r w:rsidR="00465CDF" w:rsidRPr="00465CDF">
          <w:rPr>
            <w:rStyle w:val="Hipervnculo"/>
            <w:rFonts w:ascii="Arial" w:hAnsi="Arial" w:cs="Arial"/>
            <w:noProof/>
            <w:sz w:val="23"/>
            <w:szCs w:val="23"/>
          </w:rPr>
          <w:t>2.2</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Recursos tecnológicos.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_Toc131960416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10</w:t>
        </w:r>
        <w:r w:rsidR="00465CDF" w:rsidRPr="00465CDF">
          <w:rPr>
            <w:rFonts w:ascii="Arial" w:hAnsi="Arial" w:cs="Arial"/>
            <w:noProof/>
            <w:webHidden/>
            <w:sz w:val="23"/>
            <w:szCs w:val="23"/>
          </w:rPr>
          <w:fldChar w:fldCharType="end"/>
        </w:r>
      </w:hyperlink>
    </w:p>
    <w:p w14:paraId="76547380" w14:textId="4E06C63F"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17" w:history="1">
        <w:r w:rsidR="00465CDF" w:rsidRPr="00465CDF">
          <w:rPr>
            <w:rStyle w:val="Hipervnculo"/>
            <w:rFonts w:ascii="Arial" w:hAnsi="Arial" w:cs="Arial"/>
            <w:noProof/>
            <w:sz w:val="23"/>
            <w:szCs w:val="23"/>
          </w:rPr>
          <w:t>2.3</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Recursos organizacionales.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_Toc131960417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14</w:t>
        </w:r>
        <w:r w:rsidR="00465CDF" w:rsidRPr="00465CDF">
          <w:rPr>
            <w:rFonts w:ascii="Arial" w:hAnsi="Arial" w:cs="Arial"/>
            <w:noProof/>
            <w:webHidden/>
            <w:sz w:val="23"/>
            <w:szCs w:val="23"/>
          </w:rPr>
          <w:fldChar w:fldCharType="end"/>
        </w:r>
      </w:hyperlink>
    </w:p>
    <w:p w14:paraId="20DFFE79" w14:textId="26584602"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18" w:history="1">
        <w:r w:rsidR="00465CDF" w:rsidRPr="00465CDF">
          <w:rPr>
            <w:rStyle w:val="Hipervnculo"/>
            <w:rFonts w:ascii="Arial" w:hAnsi="Arial" w:cs="Arial"/>
            <w:noProof/>
            <w:sz w:val="23"/>
            <w:szCs w:val="23"/>
          </w:rPr>
          <w:t>3.</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DEL CUMPLIMIENTO DE LAS METAS CONTENIDAS EN EL PLAN DE HABILITACION (CRONOGRAMA DESDE LA FECHA DE INICIO DE LA PRESTACIÓN DEL SERVICIO)</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_Toc131960418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16</w:t>
        </w:r>
        <w:r w:rsidR="00465CDF" w:rsidRPr="00465CDF">
          <w:rPr>
            <w:rFonts w:ascii="Arial" w:hAnsi="Arial" w:cs="Arial"/>
            <w:noProof/>
            <w:webHidden/>
            <w:sz w:val="23"/>
            <w:szCs w:val="23"/>
          </w:rPr>
          <w:fldChar w:fldCharType="end"/>
        </w:r>
      </w:hyperlink>
    </w:p>
    <w:p w14:paraId="4C321CEE" w14:textId="7DD67422"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19" w:history="1">
        <w:r w:rsidR="00465CDF" w:rsidRPr="00465CDF">
          <w:rPr>
            <w:rStyle w:val="Hipervnculo"/>
            <w:rFonts w:ascii="Arial" w:hAnsi="Arial" w:cs="Arial"/>
            <w:noProof/>
            <w:sz w:val="23"/>
            <w:szCs w:val="23"/>
          </w:rPr>
          <w:t>3.1</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Infraestructura Física y Tecnológica.</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_Toc131960419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17</w:t>
        </w:r>
        <w:r w:rsidR="00465CDF" w:rsidRPr="00465CDF">
          <w:rPr>
            <w:rFonts w:ascii="Arial" w:hAnsi="Arial" w:cs="Arial"/>
            <w:noProof/>
            <w:webHidden/>
            <w:sz w:val="23"/>
            <w:szCs w:val="23"/>
          </w:rPr>
          <w:fldChar w:fldCharType="end"/>
        </w:r>
      </w:hyperlink>
    </w:p>
    <w:p w14:paraId="398CC069" w14:textId="7407474A"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0" w:history="1">
        <w:r w:rsidR="00465CDF" w:rsidRPr="00465CDF">
          <w:rPr>
            <w:rStyle w:val="Hipervnculo"/>
            <w:rFonts w:ascii="Arial" w:hAnsi="Arial" w:cs="Arial"/>
            <w:noProof/>
            <w:sz w:val="23"/>
            <w:szCs w:val="23"/>
          </w:rPr>
          <w:t>3.2</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Depuración de trámites pendientes.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_Toc131960420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18</w:t>
        </w:r>
        <w:r w:rsidR="00465CDF" w:rsidRPr="00465CDF">
          <w:rPr>
            <w:rFonts w:ascii="Arial" w:hAnsi="Arial" w:cs="Arial"/>
            <w:noProof/>
            <w:webHidden/>
            <w:sz w:val="23"/>
            <w:szCs w:val="23"/>
          </w:rPr>
          <w:fldChar w:fldCharType="end"/>
        </w:r>
      </w:hyperlink>
    </w:p>
    <w:p w14:paraId="67BE4FD6" w14:textId="2A2D3E4D"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1" w:history="1">
        <w:r w:rsidR="00465CDF" w:rsidRPr="00465CDF">
          <w:rPr>
            <w:rStyle w:val="Hipervnculo"/>
            <w:rFonts w:ascii="Arial" w:hAnsi="Arial" w:cs="Arial"/>
            <w:noProof/>
            <w:sz w:val="23"/>
            <w:szCs w:val="23"/>
          </w:rPr>
          <w:t>3.3</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Plan de socialización y comunicaciones (Difusión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_Toc131960421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19</w:t>
        </w:r>
        <w:r w:rsidR="00465CDF" w:rsidRPr="00465CDF">
          <w:rPr>
            <w:rFonts w:ascii="Arial" w:hAnsi="Arial" w:cs="Arial"/>
            <w:noProof/>
            <w:webHidden/>
            <w:sz w:val="23"/>
            <w:szCs w:val="23"/>
          </w:rPr>
          <w:fldChar w:fldCharType="end"/>
        </w:r>
      </w:hyperlink>
    </w:p>
    <w:p w14:paraId="0B09C0D4" w14:textId="302D2590"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2" w:history="1">
        <w:r w:rsidR="00465CDF" w:rsidRPr="00465CDF">
          <w:rPr>
            <w:rStyle w:val="Hipervnculo"/>
            <w:rFonts w:ascii="Arial" w:hAnsi="Arial" w:cs="Arial"/>
            <w:noProof/>
            <w:sz w:val="23"/>
            <w:szCs w:val="23"/>
          </w:rPr>
          <w:t>3.4</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Actualización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_Toc131960422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19</w:t>
        </w:r>
        <w:r w:rsidR="00465CDF" w:rsidRPr="00465CDF">
          <w:rPr>
            <w:rFonts w:ascii="Arial" w:hAnsi="Arial" w:cs="Arial"/>
            <w:noProof/>
            <w:webHidden/>
            <w:sz w:val="23"/>
            <w:szCs w:val="23"/>
          </w:rPr>
          <w:fldChar w:fldCharType="end"/>
        </w:r>
      </w:hyperlink>
    </w:p>
    <w:p w14:paraId="103730B4" w14:textId="4A6DB64F"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3" w:history="1">
        <w:r w:rsidR="00465CDF" w:rsidRPr="00465CDF">
          <w:rPr>
            <w:rStyle w:val="Hipervnculo"/>
            <w:rFonts w:ascii="Arial" w:hAnsi="Arial" w:cs="Arial"/>
            <w:noProof/>
            <w:sz w:val="23"/>
            <w:szCs w:val="23"/>
          </w:rPr>
          <w:t>3.5</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Conservación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_Toc131960423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20</w:t>
        </w:r>
        <w:r w:rsidR="00465CDF" w:rsidRPr="00465CDF">
          <w:rPr>
            <w:rFonts w:ascii="Arial" w:hAnsi="Arial" w:cs="Arial"/>
            <w:noProof/>
            <w:webHidden/>
            <w:sz w:val="23"/>
            <w:szCs w:val="23"/>
          </w:rPr>
          <w:fldChar w:fldCharType="end"/>
        </w:r>
      </w:hyperlink>
    </w:p>
    <w:p w14:paraId="305418E5" w14:textId="404C6853"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24" w:history="1">
        <w:r w:rsidR="00465CDF" w:rsidRPr="00465CDF">
          <w:rPr>
            <w:rStyle w:val="Hipervnculo"/>
            <w:rFonts w:ascii="Arial" w:hAnsi="Arial" w:cs="Arial"/>
            <w:noProof/>
            <w:sz w:val="23"/>
            <w:szCs w:val="23"/>
          </w:rPr>
          <w:t>4.</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LA PRESTACIÓN DEL SERVICIO PÚBLICO CATASTRAL EN LOS MUNICIPIOS DE SU JURISDICCIÓN POR HABILITACIÓN/CONTRATO</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_Toc131960424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22</w:t>
        </w:r>
        <w:r w:rsidR="00465CDF" w:rsidRPr="00465CDF">
          <w:rPr>
            <w:rFonts w:ascii="Arial" w:hAnsi="Arial" w:cs="Arial"/>
            <w:noProof/>
            <w:webHidden/>
            <w:sz w:val="23"/>
            <w:szCs w:val="23"/>
          </w:rPr>
          <w:fldChar w:fldCharType="end"/>
        </w:r>
      </w:hyperlink>
    </w:p>
    <w:p w14:paraId="254BE92D" w14:textId="726259B8"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5" w:history="1">
        <w:r w:rsidR="00465CDF" w:rsidRPr="00465CDF">
          <w:rPr>
            <w:rStyle w:val="Hipervnculo"/>
            <w:rFonts w:ascii="Arial" w:hAnsi="Arial" w:cs="Arial"/>
            <w:noProof/>
            <w:sz w:val="23"/>
            <w:szCs w:val="23"/>
          </w:rPr>
          <w:t>4.1</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Proceso de Formación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_Toc131960425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22</w:t>
        </w:r>
        <w:r w:rsidR="00465CDF" w:rsidRPr="00465CDF">
          <w:rPr>
            <w:rFonts w:ascii="Arial" w:hAnsi="Arial" w:cs="Arial"/>
            <w:noProof/>
            <w:webHidden/>
            <w:sz w:val="23"/>
            <w:szCs w:val="23"/>
          </w:rPr>
          <w:fldChar w:fldCharType="end"/>
        </w:r>
      </w:hyperlink>
    </w:p>
    <w:p w14:paraId="6C3D30F9" w14:textId="6BF6E53A"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6" w:history="1">
        <w:r w:rsidR="00465CDF" w:rsidRPr="00465CDF">
          <w:rPr>
            <w:rStyle w:val="Hipervnculo"/>
            <w:rFonts w:ascii="Arial" w:hAnsi="Arial" w:cs="Arial"/>
            <w:noProof/>
            <w:sz w:val="23"/>
            <w:szCs w:val="23"/>
          </w:rPr>
          <w:t>4.2</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Proceso de Actualización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_Toc131960426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23</w:t>
        </w:r>
        <w:r w:rsidR="00465CDF" w:rsidRPr="00465CDF">
          <w:rPr>
            <w:rFonts w:ascii="Arial" w:hAnsi="Arial" w:cs="Arial"/>
            <w:noProof/>
            <w:webHidden/>
            <w:sz w:val="23"/>
            <w:szCs w:val="23"/>
          </w:rPr>
          <w:fldChar w:fldCharType="end"/>
        </w:r>
      </w:hyperlink>
    </w:p>
    <w:p w14:paraId="028CA132" w14:textId="386FFE0D"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7" w:history="1">
        <w:r w:rsidR="00465CDF" w:rsidRPr="00465CDF">
          <w:rPr>
            <w:rStyle w:val="Hipervnculo"/>
            <w:rFonts w:ascii="Arial" w:hAnsi="Arial" w:cs="Arial"/>
            <w:noProof/>
            <w:sz w:val="23"/>
            <w:szCs w:val="23"/>
          </w:rPr>
          <w:t>4.3</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Proceso de Conservación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_Toc131960427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23</w:t>
        </w:r>
        <w:r w:rsidR="00465CDF" w:rsidRPr="00465CDF">
          <w:rPr>
            <w:rFonts w:ascii="Arial" w:hAnsi="Arial" w:cs="Arial"/>
            <w:noProof/>
            <w:webHidden/>
            <w:sz w:val="23"/>
            <w:szCs w:val="23"/>
          </w:rPr>
          <w:fldChar w:fldCharType="end"/>
        </w:r>
      </w:hyperlink>
    </w:p>
    <w:p w14:paraId="68109B75" w14:textId="4E7E8620"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28" w:history="1">
        <w:r w:rsidR="00465CDF" w:rsidRPr="00465CDF">
          <w:rPr>
            <w:rStyle w:val="Hipervnculo"/>
            <w:rFonts w:ascii="Arial" w:hAnsi="Arial" w:cs="Arial"/>
            <w:noProof/>
            <w:sz w:val="23"/>
            <w:szCs w:val="23"/>
          </w:rPr>
          <w:t>4.4</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Proceso de Difusión Catastral.</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_Toc131960428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25</w:t>
        </w:r>
        <w:r w:rsidR="00465CDF" w:rsidRPr="00465CDF">
          <w:rPr>
            <w:rFonts w:ascii="Arial" w:hAnsi="Arial" w:cs="Arial"/>
            <w:noProof/>
            <w:webHidden/>
            <w:sz w:val="23"/>
            <w:szCs w:val="23"/>
          </w:rPr>
          <w:fldChar w:fldCharType="end"/>
        </w:r>
      </w:hyperlink>
    </w:p>
    <w:p w14:paraId="6028BC5C" w14:textId="3D406249"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29" w:history="1">
        <w:r w:rsidR="00465CDF" w:rsidRPr="00465CDF">
          <w:rPr>
            <w:rStyle w:val="Hipervnculo"/>
            <w:rFonts w:ascii="Arial" w:hAnsi="Arial" w:cs="Arial"/>
            <w:noProof/>
            <w:sz w:val="23"/>
            <w:szCs w:val="23"/>
          </w:rPr>
          <w:t>5.</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DEL CUMPLIMIENTO EN LA ENTREGA DE REPORTES E INFORMACIÓN AL IGAC Y A LA SNR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_Toc131960429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29</w:t>
        </w:r>
        <w:r w:rsidR="00465CDF" w:rsidRPr="00465CDF">
          <w:rPr>
            <w:rFonts w:ascii="Arial" w:hAnsi="Arial" w:cs="Arial"/>
            <w:noProof/>
            <w:webHidden/>
            <w:sz w:val="23"/>
            <w:szCs w:val="23"/>
          </w:rPr>
          <w:fldChar w:fldCharType="end"/>
        </w:r>
      </w:hyperlink>
    </w:p>
    <w:p w14:paraId="15CEF2A3" w14:textId="7464D1E7"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30" w:history="1">
        <w:r w:rsidR="00465CDF" w:rsidRPr="00465CDF">
          <w:rPr>
            <w:rStyle w:val="Hipervnculo"/>
            <w:rFonts w:ascii="Arial" w:hAnsi="Arial" w:cs="Arial"/>
            <w:noProof/>
            <w:sz w:val="23"/>
            <w:szCs w:val="23"/>
          </w:rPr>
          <w:t>5.1</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Reportes de información en el marco de la Instrucción administrativa No. 13 del 17 de julio de 2020 expedida por la SNR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_Toc131960430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29</w:t>
        </w:r>
        <w:r w:rsidR="00465CDF" w:rsidRPr="00465CDF">
          <w:rPr>
            <w:rFonts w:ascii="Arial" w:hAnsi="Arial" w:cs="Arial"/>
            <w:noProof/>
            <w:webHidden/>
            <w:sz w:val="23"/>
            <w:szCs w:val="23"/>
          </w:rPr>
          <w:fldChar w:fldCharType="end"/>
        </w:r>
      </w:hyperlink>
    </w:p>
    <w:p w14:paraId="3F3F0931" w14:textId="22D72E05"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31" w:history="1">
        <w:r w:rsidR="00465CDF" w:rsidRPr="00465CDF">
          <w:rPr>
            <w:rStyle w:val="Hipervnculo"/>
            <w:rFonts w:ascii="Arial" w:hAnsi="Arial" w:cs="Arial"/>
            <w:noProof/>
            <w:sz w:val="23"/>
            <w:szCs w:val="23"/>
          </w:rPr>
          <w:t>5.2</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Reportes de información en el marco de la Instrucción administrativa No. 17 del 13 de noviembre de 2020 expedida por la SNR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_Toc131960431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30</w:t>
        </w:r>
        <w:r w:rsidR="00465CDF" w:rsidRPr="00465CDF">
          <w:rPr>
            <w:rFonts w:ascii="Arial" w:hAnsi="Arial" w:cs="Arial"/>
            <w:noProof/>
            <w:webHidden/>
            <w:sz w:val="23"/>
            <w:szCs w:val="23"/>
          </w:rPr>
          <w:fldChar w:fldCharType="end"/>
        </w:r>
      </w:hyperlink>
    </w:p>
    <w:p w14:paraId="70507C8E" w14:textId="73F9396D" w:rsidR="00465CDF" w:rsidRPr="00465CDF" w:rsidRDefault="00FE3E8D">
      <w:pPr>
        <w:pStyle w:val="TDC1"/>
        <w:tabs>
          <w:tab w:val="left" w:pos="660"/>
          <w:tab w:val="right" w:leader="dot" w:pos="9397"/>
        </w:tabs>
        <w:rPr>
          <w:rFonts w:ascii="Arial" w:eastAsiaTheme="minorEastAsia" w:hAnsi="Arial" w:cs="Arial"/>
          <w:noProof/>
          <w:sz w:val="23"/>
          <w:szCs w:val="23"/>
          <w:lang w:val="es-CO" w:eastAsia="es-CO"/>
        </w:rPr>
      </w:pPr>
      <w:hyperlink w:anchor="_Toc131960432" w:history="1">
        <w:r w:rsidR="00465CDF" w:rsidRPr="00465CDF">
          <w:rPr>
            <w:rStyle w:val="Hipervnculo"/>
            <w:rFonts w:ascii="Arial" w:hAnsi="Arial" w:cs="Arial"/>
            <w:noProof/>
            <w:sz w:val="23"/>
            <w:szCs w:val="23"/>
          </w:rPr>
          <w:t>5.3</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Reportes de información puntual y periódica al IGAC (SINIC / herramienta tecnológica que haga sus veces).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_Toc131960432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30</w:t>
        </w:r>
        <w:r w:rsidR="00465CDF" w:rsidRPr="00465CDF">
          <w:rPr>
            <w:rFonts w:ascii="Arial" w:hAnsi="Arial" w:cs="Arial"/>
            <w:noProof/>
            <w:webHidden/>
            <w:sz w:val="23"/>
            <w:szCs w:val="23"/>
          </w:rPr>
          <w:fldChar w:fldCharType="end"/>
        </w:r>
      </w:hyperlink>
    </w:p>
    <w:p w14:paraId="5AC75908" w14:textId="0F8F9DD3"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33" w:history="1">
        <w:r w:rsidR="00465CDF" w:rsidRPr="00465CDF">
          <w:rPr>
            <w:rStyle w:val="Hipervnculo"/>
            <w:rFonts w:ascii="Arial" w:hAnsi="Arial" w:cs="Arial"/>
            <w:noProof/>
            <w:sz w:val="23"/>
            <w:szCs w:val="23"/>
          </w:rPr>
          <w:t>6.</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LA IMPLEMENTACIÓN DEL CÓDIGO NUPRE</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_Toc131960433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32</w:t>
        </w:r>
        <w:r w:rsidR="00465CDF" w:rsidRPr="00465CDF">
          <w:rPr>
            <w:rFonts w:ascii="Arial" w:hAnsi="Arial" w:cs="Arial"/>
            <w:noProof/>
            <w:webHidden/>
            <w:sz w:val="23"/>
            <w:szCs w:val="23"/>
          </w:rPr>
          <w:fldChar w:fldCharType="end"/>
        </w:r>
      </w:hyperlink>
    </w:p>
    <w:p w14:paraId="2CAF7514" w14:textId="6634FB62"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34" w:history="1">
        <w:r w:rsidR="00465CDF" w:rsidRPr="00465CDF">
          <w:rPr>
            <w:rStyle w:val="Hipervnculo"/>
            <w:rFonts w:ascii="Arial" w:hAnsi="Arial" w:cs="Arial"/>
            <w:noProof/>
            <w:sz w:val="23"/>
            <w:szCs w:val="23"/>
          </w:rPr>
          <w:t>7.</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LA IMPLEMENTACIÓN DEL MODELO LADM_COL EN EL SISTEMA DE INFORMACIÓN CATASTRAL UTILIZADO POR EL GESTOR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_Toc131960434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32</w:t>
        </w:r>
        <w:r w:rsidR="00465CDF" w:rsidRPr="00465CDF">
          <w:rPr>
            <w:rFonts w:ascii="Arial" w:hAnsi="Arial" w:cs="Arial"/>
            <w:noProof/>
            <w:webHidden/>
            <w:sz w:val="23"/>
            <w:szCs w:val="23"/>
          </w:rPr>
          <w:fldChar w:fldCharType="end"/>
        </w:r>
      </w:hyperlink>
    </w:p>
    <w:p w14:paraId="622B4CB1" w14:textId="7E7AE66C"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35" w:history="1">
        <w:r w:rsidR="00465CDF" w:rsidRPr="00465CDF">
          <w:rPr>
            <w:rStyle w:val="Hipervnculo"/>
            <w:rFonts w:ascii="Arial" w:hAnsi="Arial" w:cs="Arial"/>
            <w:noProof/>
            <w:sz w:val="23"/>
            <w:szCs w:val="23"/>
          </w:rPr>
          <w:t>8.</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LA ADOPCIÓN DEL SISTEMA OFICIAL DE COORDENADAS PLANAS CON UN ÚNICO ORIGEN "ORIGEN NACIONAL" EN EL SISTEMA DE INFORMACIÓN CATASTRAL UTILIZADO POR EL GESTOR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_Toc131960435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33</w:t>
        </w:r>
        <w:r w:rsidR="00465CDF" w:rsidRPr="00465CDF">
          <w:rPr>
            <w:rFonts w:ascii="Arial" w:hAnsi="Arial" w:cs="Arial"/>
            <w:noProof/>
            <w:webHidden/>
            <w:sz w:val="23"/>
            <w:szCs w:val="23"/>
          </w:rPr>
          <w:fldChar w:fldCharType="end"/>
        </w:r>
      </w:hyperlink>
    </w:p>
    <w:p w14:paraId="322A06A2" w14:textId="7A1547D1" w:rsidR="00465CDF" w:rsidRPr="00465CDF" w:rsidRDefault="00FE3E8D">
      <w:pPr>
        <w:pStyle w:val="TDC1"/>
        <w:tabs>
          <w:tab w:val="left" w:pos="440"/>
          <w:tab w:val="right" w:leader="dot" w:pos="9397"/>
        </w:tabs>
        <w:rPr>
          <w:rFonts w:ascii="Arial" w:eastAsiaTheme="minorEastAsia" w:hAnsi="Arial" w:cs="Arial"/>
          <w:noProof/>
          <w:sz w:val="23"/>
          <w:szCs w:val="23"/>
          <w:lang w:val="es-CO" w:eastAsia="es-CO"/>
        </w:rPr>
      </w:pPr>
      <w:hyperlink w:anchor="_Toc131960436" w:history="1">
        <w:r w:rsidR="00465CDF" w:rsidRPr="00465CDF">
          <w:rPr>
            <w:rStyle w:val="Hipervnculo"/>
            <w:rFonts w:ascii="Arial" w:hAnsi="Arial" w:cs="Arial"/>
            <w:noProof/>
            <w:sz w:val="23"/>
            <w:szCs w:val="23"/>
          </w:rPr>
          <w:t>9.</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VERIFICACIÓN DE LA IMPLEMENTACIÓN DEL OBSERVATORIO INMOBILIARIO CATASTRAL POR PARTE DEL GESTOR.</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_Toc131960436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37</w:t>
        </w:r>
        <w:r w:rsidR="00465CDF" w:rsidRPr="00465CDF">
          <w:rPr>
            <w:rFonts w:ascii="Arial" w:hAnsi="Arial" w:cs="Arial"/>
            <w:noProof/>
            <w:webHidden/>
            <w:sz w:val="23"/>
            <w:szCs w:val="23"/>
          </w:rPr>
          <w:fldChar w:fldCharType="end"/>
        </w:r>
      </w:hyperlink>
    </w:p>
    <w:p w14:paraId="114D30A6" w14:textId="62AD7577" w:rsidR="00465CDF" w:rsidRDefault="00FE3E8D">
      <w:pPr>
        <w:pStyle w:val="TDC1"/>
        <w:tabs>
          <w:tab w:val="left" w:pos="660"/>
          <w:tab w:val="right" w:leader="dot" w:pos="9397"/>
        </w:tabs>
        <w:rPr>
          <w:rFonts w:asciiTheme="minorHAnsi" w:eastAsiaTheme="minorEastAsia" w:hAnsiTheme="minorHAnsi" w:cstheme="minorBidi"/>
          <w:noProof/>
          <w:sz w:val="22"/>
          <w:szCs w:val="22"/>
          <w:lang w:val="es-CO" w:eastAsia="es-CO"/>
        </w:rPr>
      </w:pPr>
      <w:hyperlink w:anchor="_Toc131960437" w:history="1">
        <w:r w:rsidR="00465CDF" w:rsidRPr="00465CDF">
          <w:rPr>
            <w:rStyle w:val="Hipervnculo"/>
            <w:rFonts w:ascii="Arial" w:hAnsi="Arial" w:cs="Arial"/>
            <w:noProof/>
            <w:sz w:val="23"/>
            <w:szCs w:val="23"/>
          </w:rPr>
          <w:t>10.</w:t>
        </w:r>
        <w:r w:rsidR="00465CDF" w:rsidRPr="00465CDF">
          <w:rPr>
            <w:rFonts w:ascii="Arial" w:eastAsiaTheme="minorEastAsia" w:hAnsi="Arial" w:cs="Arial"/>
            <w:noProof/>
            <w:sz w:val="23"/>
            <w:szCs w:val="23"/>
            <w:lang w:val="es-CO" w:eastAsia="es-CO"/>
          </w:rPr>
          <w:tab/>
        </w:r>
        <w:r w:rsidR="00465CDF" w:rsidRPr="00465CDF">
          <w:rPr>
            <w:rStyle w:val="Hipervnculo"/>
            <w:rFonts w:ascii="Arial" w:hAnsi="Arial" w:cs="Arial"/>
            <w:noProof/>
            <w:sz w:val="23"/>
            <w:szCs w:val="23"/>
          </w:rPr>
          <w:t>MATRIZ DE OBSERVACIONES</w:t>
        </w:r>
        <w:r w:rsidR="00465CDF" w:rsidRPr="00465CDF">
          <w:rPr>
            <w:rFonts w:ascii="Arial" w:hAnsi="Arial" w:cs="Arial"/>
            <w:noProof/>
            <w:webHidden/>
            <w:sz w:val="23"/>
            <w:szCs w:val="23"/>
          </w:rPr>
          <w:tab/>
        </w:r>
        <w:r w:rsidR="00465CDF" w:rsidRPr="00465CDF">
          <w:rPr>
            <w:rFonts w:ascii="Arial" w:hAnsi="Arial" w:cs="Arial"/>
            <w:noProof/>
            <w:webHidden/>
            <w:sz w:val="23"/>
            <w:szCs w:val="23"/>
          </w:rPr>
          <w:fldChar w:fldCharType="begin"/>
        </w:r>
        <w:r w:rsidR="00465CDF" w:rsidRPr="00465CDF">
          <w:rPr>
            <w:rFonts w:ascii="Arial" w:hAnsi="Arial" w:cs="Arial"/>
            <w:noProof/>
            <w:webHidden/>
            <w:sz w:val="23"/>
            <w:szCs w:val="23"/>
          </w:rPr>
          <w:instrText xml:space="preserve"> PAGEREF _Toc131960437 \h </w:instrText>
        </w:r>
        <w:r w:rsidR="00465CDF" w:rsidRPr="00465CDF">
          <w:rPr>
            <w:rFonts w:ascii="Arial" w:hAnsi="Arial" w:cs="Arial"/>
            <w:noProof/>
            <w:webHidden/>
            <w:sz w:val="23"/>
            <w:szCs w:val="23"/>
          </w:rPr>
        </w:r>
        <w:r w:rsidR="00465CDF" w:rsidRPr="00465CDF">
          <w:rPr>
            <w:rFonts w:ascii="Arial" w:hAnsi="Arial" w:cs="Arial"/>
            <w:noProof/>
            <w:webHidden/>
            <w:sz w:val="23"/>
            <w:szCs w:val="23"/>
          </w:rPr>
          <w:fldChar w:fldCharType="separate"/>
        </w:r>
        <w:r w:rsidR="00465CDF" w:rsidRPr="00465CDF">
          <w:rPr>
            <w:rFonts w:ascii="Arial" w:hAnsi="Arial" w:cs="Arial"/>
            <w:noProof/>
            <w:webHidden/>
            <w:sz w:val="23"/>
            <w:szCs w:val="23"/>
          </w:rPr>
          <w:t>38</w:t>
        </w:r>
        <w:r w:rsidR="00465CDF" w:rsidRPr="00465CDF">
          <w:rPr>
            <w:rFonts w:ascii="Arial" w:hAnsi="Arial" w:cs="Arial"/>
            <w:noProof/>
            <w:webHidden/>
            <w:sz w:val="23"/>
            <w:szCs w:val="23"/>
          </w:rPr>
          <w:fldChar w:fldCharType="end"/>
        </w:r>
      </w:hyperlink>
    </w:p>
    <w:p w14:paraId="7DDB5923" w14:textId="72484D52" w:rsidR="00B3313E" w:rsidRDefault="00005A58" w:rsidP="00B3313E">
      <w:pPr>
        <w:pStyle w:val="TDC1"/>
        <w:tabs>
          <w:tab w:val="left" w:pos="660"/>
          <w:tab w:val="right" w:leader="dot" w:pos="9397"/>
        </w:tabs>
        <w:rPr>
          <w:rFonts w:ascii="Arial" w:hAnsi="Arial" w:cs="Arial"/>
          <w:b/>
          <w:bCs/>
          <w:sz w:val="23"/>
          <w:szCs w:val="23"/>
          <w:lang w:val="es-MX"/>
        </w:rPr>
      </w:pPr>
      <w:r w:rsidRPr="00A36B02">
        <w:rPr>
          <w:rFonts w:ascii="Arial" w:hAnsi="Arial" w:cs="Arial"/>
          <w:b/>
          <w:bCs/>
          <w:sz w:val="23"/>
          <w:szCs w:val="23"/>
          <w:lang w:val="es-MX"/>
        </w:rPr>
        <w:fldChar w:fldCharType="end"/>
      </w:r>
    </w:p>
    <w:p w14:paraId="4EF4DE60" w14:textId="77777777" w:rsidR="007B483E" w:rsidRPr="007B483E" w:rsidRDefault="007B483E" w:rsidP="007B483E">
      <w:pPr>
        <w:rPr>
          <w:lang w:val="es-MX"/>
        </w:rPr>
      </w:pPr>
    </w:p>
    <w:p w14:paraId="695A5B79" w14:textId="68D24310" w:rsidR="00B3313E" w:rsidRPr="00B3313E" w:rsidRDefault="00B3313E" w:rsidP="00B3313E">
      <w:pPr>
        <w:pStyle w:val="Puesto"/>
        <w:rPr>
          <w:rFonts w:ascii="Arial" w:hAnsi="Arial" w:cs="Arial"/>
          <w:sz w:val="23"/>
          <w:szCs w:val="23"/>
        </w:rPr>
      </w:pPr>
      <w:bookmarkStart w:id="1" w:name="_Toc112785336"/>
      <w:bookmarkStart w:id="2" w:name="_Toc131960412"/>
      <w:r w:rsidRPr="00B3313E">
        <w:rPr>
          <w:rFonts w:ascii="Arial" w:hAnsi="Arial" w:cs="Arial"/>
          <w:sz w:val="23"/>
          <w:szCs w:val="23"/>
        </w:rPr>
        <w:lastRenderedPageBreak/>
        <w:t>INTRODUCCIÓN</w:t>
      </w:r>
      <w:bookmarkEnd w:id="1"/>
      <w:bookmarkEnd w:id="2"/>
    </w:p>
    <w:p w14:paraId="630DEBEA" w14:textId="77777777" w:rsidR="00B3313E" w:rsidRPr="00B3313E" w:rsidRDefault="00B3313E" w:rsidP="00B3313E">
      <w:pPr>
        <w:rPr>
          <w:sz w:val="23"/>
          <w:szCs w:val="23"/>
        </w:rPr>
      </w:pPr>
    </w:p>
    <w:p w14:paraId="28205D2E" w14:textId="77777777" w:rsidR="00B3313E" w:rsidRPr="00B3313E" w:rsidRDefault="00B3313E" w:rsidP="00B3313E">
      <w:pPr>
        <w:jc w:val="both"/>
        <w:rPr>
          <w:rFonts w:ascii="Arial" w:hAnsi="Arial" w:cs="Arial"/>
          <w:sz w:val="23"/>
          <w:szCs w:val="23"/>
        </w:rPr>
      </w:pPr>
      <w:r w:rsidRPr="00B3313E">
        <w:rPr>
          <w:rFonts w:ascii="Arial" w:hAnsi="Arial" w:cs="Arial"/>
          <w:sz w:val="23"/>
          <w:szCs w:val="23"/>
        </w:rPr>
        <w:t>La Ley 1955 de 2019 atribuyó a la Superintendencia de Notariado y Registro –SNR- las funciones de Inspección, Vigilancia y Control a la Gestión Catastral que adelanten todos los sujetos encargados de la gestión catastral incluyendo, entre otros, los Gestores y Operadores Catastrales, funciones asignadas a la Superintendencia Delegada para el Registro – SDR-, a través de la Resolución 0621 de 2020.</w:t>
      </w:r>
    </w:p>
    <w:p w14:paraId="7CA37A22" w14:textId="77777777" w:rsidR="00B3313E" w:rsidRPr="00B3313E" w:rsidRDefault="00B3313E" w:rsidP="00B3313E">
      <w:pPr>
        <w:jc w:val="both"/>
        <w:rPr>
          <w:rFonts w:ascii="Arial" w:hAnsi="Arial" w:cs="Arial"/>
          <w:sz w:val="23"/>
          <w:szCs w:val="23"/>
        </w:rPr>
      </w:pPr>
    </w:p>
    <w:p w14:paraId="2691750C" w14:textId="319DAB7D" w:rsidR="00B3313E" w:rsidRDefault="00B3313E" w:rsidP="00B3313E">
      <w:pPr>
        <w:jc w:val="both"/>
        <w:rPr>
          <w:rFonts w:ascii="Arial" w:hAnsi="Arial" w:cs="Arial"/>
          <w:sz w:val="23"/>
          <w:szCs w:val="23"/>
        </w:rPr>
      </w:pPr>
      <w:r w:rsidRPr="00B3313E">
        <w:rPr>
          <w:rFonts w:ascii="Arial" w:hAnsi="Arial" w:cs="Arial"/>
          <w:sz w:val="23"/>
          <w:szCs w:val="23"/>
        </w:rPr>
        <w:t>Por su parte el artículo 2.2.2.7.7.5.</w:t>
      </w:r>
      <w:r w:rsidR="009C59CC">
        <w:rPr>
          <w:rFonts w:ascii="Arial" w:hAnsi="Arial" w:cs="Arial"/>
          <w:sz w:val="23"/>
          <w:szCs w:val="23"/>
        </w:rPr>
        <w:t xml:space="preserve"> </w:t>
      </w:r>
      <w:r w:rsidRPr="00B3313E">
        <w:rPr>
          <w:rFonts w:ascii="Arial" w:hAnsi="Arial" w:cs="Arial"/>
          <w:sz w:val="23"/>
          <w:szCs w:val="23"/>
        </w:rPr>
        <w:t>del Decreto 1170 del 2020 modificado por el Decreto 148 de 2020 señala que la Superintendencia de Notariado y Registro -SNR-, podrá en el marco de las funciones de inspección realizar visitas a los Gestores y Operadores Catastrales con el objeto de establecer de manera general el cumplimiento del régimen jurídico aplicable al servicio público de Gestión Catastral y contendrá la adecuada y eficiente prestación del servicio público catastral, lo anterior llevando de la mano la Circular 583 de 2021, donde se fijó las condiciones mínimas para la práctica de visitas a los Gestores y Operadores Catastrales.</w:t>
      </w:r>
    </w:p>
    <w:p w14:paraId="2776D84D" w14:textId="1554BB85" w:rsidR="00A43F62" w:rsidRDefault="00A43F62" w:rsidP="00B3313E">
      <w:pPr>
        <w:jc w:val="both"/>
        <w:rPr>
          <w:rFonts w:ascii="Arial" w:hAnsi="Arial" w:cs="Arial"/>
          <w:sz w:val="23"/>
          <w:szCs w:val="23"/>
        </w:rPr>
      </w:pPr>
    </w:p>
    <w:p w14:paraId="23616C50" w14:textId="66AE2AC0" w:rsidR="00A43F62" w:rsidRDefault="00A43F62" w:rsidP="00A43F62">
      <w:pPr>
        <w:jc w:val="both"/>
        <w:rPr>
          <w:rFonts w:ascii="Arial" w:hAnsi="Arial" w:cs="Arial"/>
          <w:sz w:val="23"/>
          <w:szCs w:val="23"/>
        </w:rPr>
      </w:pPr>
      <w:r>
        <w:rPr>
          <w:rFonts w:ascii="Arial" w:hAnsi="Arial" w:cs="Arial"/>
          <w:sz w:val="23"/>
          <w:szCs w:val="23"/>
        </w:rPr>
        <w:t>Teniendo en cuenta q</w:t>
      </w:r>
      <w:r w:rsidRPr="005E4951">
        <w:rPr>
          <w:rFonts w:ascii="Arial" w:hAnsi="Arial" w:cs="Arial"/>
          <w:sz w:val="23"/>
          <w:szCs w:val="23"/>
        </w:rPr>
        <w:t xml:space="preserve">ue mediante Resolución 1224 del 3 de septiembre de 2021, el Instituto Geográfico Agustín Codazzi -IGAC-, habilitó como Gestor Catastral al municipio de </w:t>
      </w:r>
      <w:r w:rsidR="007B483E">
        <w:rPr>
          <w:rFonts w:ascii="Arial" w:hAnsi="Arial" w:cs="Arial"/>
          <w:sz w:val="23"/>
          <w:szCs w:val="23"/>
        </w:rPr>
        <w:t>XXXXXX</w:t>
      </w:r>
      <w:r w:rsidRPr="005E4951">
        <w:rPr>
          <w:rFonts w:ascii="Arial" w:hAnsi="Arial" w:cs="Arial"/>
          <w:sz w:val="23"/>
          <w:szCs w:val="23"/>
        </w:rPr>
        <w:t xml:space="preserve"> -</w:t>
      </w:r>
      <w:r w:rsidR="007B483E">
        <w:rPr>
          <w:rFonts w:ascii="Arial" w:hAnsi="Arial" w:cs="Arial"/>
          <w:sz w:val="23"/>
          <w:szCs w:val="23"/>
        </w:rPr>
        <w:t>XXXXXX</w:t>
      </w:r>
      <w:r w:rsidRPr="005E4951">
        <w:rPr>
          <w:rFonts w:ascii="Arial" w:hAnsi="Arial" w:cs="Arial"/>
          <w:sz w:val="23"/>
          <w:szCs w:val="23"/>
        </w:rPr>
        <w:t xml:space="preserve"> en los términos del artículo 79 de la Ley 1955 de 2019, el Decreto 1983 de 2019 y el Decreto 148 de 2020, para que preste el servicio público catastral en su jurisdicción.</w:t>
      </w:r>
    </w:p>
    <w:p w14:paraId="6B84FF6B" w14:textId="77777777" w:rsidR="00A43F62" w:rsidRDefault="00A43F62" w:rsidP="00A43F62">
      <w:pPr>
        <w:jc w:val="both"/>
        <w:rPr>
          <w:rFonts w:ascii="Arial" w:hAnsi="Arial" w:cs="Arial"/>
          <w:sz w:val="23"/>
          <w:szCs w:val="23"/>
        </w:rPr>
      </w:pPr>
    </w:p>
    <w:p w14:paraId="68479B36" w14:textId="33BF2B72" w:rsidR="00A43F62" w:rsidRPr="007E06F8" w:rsidRDefault="00A43F62" w:rsidP="00A43F62">
      <w:pPr>
        <w:jc w:val="both"/>
        <w:rPr>
          <w:rFonts w:ascii="Arial" w:hAnsi="Arial" w:cs="Arial"/>
          <w:sz w:val="23"/>
          <w:szCs w:val="23"/>
        </w:rPr>
      </w:pPr>
      <w:r w:rsidRPr="007E06F8">
        <w:rPr>
          <w:rFonts w:ascii="Arial" w:hAnsi="Arial" w:cs="Arial"/>
          <w:sz w:val="23"/>
          <w:szCs w:val="23"/>
        </w:rPr>
        <w:t xml:space="preserve">Que mediante la Resolución 1736 del 23 de noviembre de 2021 se suspendieron los términos en todos los trámites catastrales del municipio de </w:t>
      </w:r>
      <w:r w:rsidR="007B483E">
        <w:rPr>
          <w:rFonts w:ascii="Arial" w:hAnsi="Arial" w:cs="Arial"/>
          <w:sz w:val="23"/>
          <w:szCs w:val="23"/>
        </w:rPr>
        <w:t>XXXXXX</w:t>
      </w:r>
      <w:r w:rsidRPr="007E06F8">
        <w:rPr>
          <w:rFonts w:ascii="Arial" w:hAnsi="Arial" w:cs="Arial"/>
          <w:sz w:val="23"/>
          <w:szCs w:val="23"/>
        </w:rPr>
        <w:t xml:space="preserve">, hasta 14 de diciembre del 2021,  dando inicio a la prestación del servicio público por parte del municipio de </w:t>
      </w:r>
      <w:r w:rsidR="007B483E">
        <w:rPr>
          <w:rFonts w:ascii="Arial" w:hAnsi="Arial" w:cs="Arial"/>
          <w:sz w:val="23"/>
          <w:szCs w:val="23"/>
        </w:rPr>
        <w:t>XXXXXX</w:t>
      </w:r>
      <w:r w:rsidRPr="007E06F8">
        <w:rPr>
          <w:rFonts w:ascii="Arial" w:hAnsi="Arial" w:cs="Arial"/>
          <w:sz w:val="23"/>
          <w:szCs w:val="23"/>
        </w:rPr>
        <w:t xml:space="preserve"> el 15 de diciembre de 2021, mediante la Resolución 1812 del mismo día, por medio de la cual: “se hace entrega del servicio público catastral al municipio de </w:t>
      </w:r>
      <w:r w:rsidR="007B483E">
        <w:rPr>
          <w:rFonts w:ascii="Arial" w:hAnsi="Arial" w:cs="Arial"/>
          <w:sz w:val="23"/>
          <w:szCs w:val="23"/>
        </w:rPr>
        <w:t>XXXXXX</w:t>
      </w:r>
      <w:r w:rsidRPr="007E06F8">
        <w:rPr>
          <w:rFonts w:ascii="Arial" w:hAnsi="Arial" w:cs="Arial"/>
          <w:sz w:val="23"/>
          <w:szCs w:val="23"/>
        </w:rPr>
        <w:t xml:space="preserve">, departamento de </w:t>
      </w:r>
      <w:r w:rsidR="007B483E">
        <w:rPr>
          <w:rFonts w:ascii="Arial" w:hAnsi="Arial" w:cs="Arial"/>
          <w:sz w:val="23"/>
          <w:szCs w:val="23"/>
        </w:rPr>
        <w:t>XXXXXX</w:t>
      </w:r>
      <w:r w:rsidRPr="007E06F8">
        <w:rPr>
          <w:rFonts w:ascii="Arial" w:hAnsi="Arial" w:cs="Arial"/>
          <w:sz w:val="23"/>
          <w:szCs w:val="23"/>
        </w:rPr>
        <w:t xml:space="preserve"> ”, conforme a lo referido en el artículo 2.2.2.5.4. del Decreto 1983 de 2019: “Inicio de la prestación del Servicio Público”.</w:t>
      </w:r>
    </w:p>
    <w:p w14:paraId="3544093A" w14:textId="77777777" w:rsidR="00B3313E" w:rsidRPr="00B3313E" w:rsidRDefault="00B3313E" w:rsidP="00B3313E">
      <w:pPr>
        <w:jc w:val="both"/>
        <w:rPr>
          <w:rFonts w:ascii="Arial" w:hAnsi="Arial" w:cs="Arial"/>
          <w:sz w:val="23"/>
          <w:szCs w:val="23"/>
        </w:rPr>
      </w:pPr>
    </w:p>
    <w:p w14:paraId="0E22D4EF" w14:textId="14105C75" w:rsidR="00B3313E" w:rsidRPr="00B3313E" w:rsidRDefault="00B3313E" w:rsidP="00B3313E">
      <w:pPr>
        <w:jc w:val="both"/>
        <w:rPr>
          <w:rFonts w:ascii="Arial" w:hAnsi="Arial" w:cs="Arial"/>
          <w:sz w:val="23"/>
          <w:szCs w:val="23"/>
        </w:rPr>
      </w:pPr>
      <w:r w:rsidRPr="00B3313E">
        <w:rPr>
          <w:rFonts w:ascii="Arial" w:hAnsi="Arial" w:cs="Arial"/>
          <w:sz w:val="23"/>
          <w:szCs w:val="23"/>
        </w:rPr>
        <w:t xml:space="preserve">Conforme a lo enmarcado anteriormente y mediante el Auto </w:t>
      </w:r>
      <w:bookmarkStart w:id="3" w:name="_Hlk118744366"/>
      <w:r w:rsidRPr="00B3313E">
        <w:rPr>
          <w:rFonts w:ascii="Arial" w:hAnsi="Arial" w:cs="Arial"/>
          <w:sz w:val="23"/>
          <w:szCs w:val="23"/>
        </w:rPr>
        <w:t xml:space="preserve">Visita General </w:t>
      </w:r>
      <w:r w:rsidR="007B483E">
        <w:rPr>
          <w:rFonts w:ascii="Arial" w:hAnsi="Arial" w:cs="Arial"/>
          <w:sz w:val="23"/>
          <w:szCs w:val="23"/>
        </w:rPr>
        <w:t>XX</w:t>
      </w:r>
      <w:r w:rsidRPr="00B3313E">
        <w:rPr>
          <w:rFonts w:ascii="Arial" w:hAnsi="Arial" w:cs="Arial"/>
          <w:sz w:val="23"/>
          <w:szCs w:val="23"/>
        </w:rPr>
        <w:t xml:space="preserve"> del </w:t>
      </w:r>
      <w:r w:rsidR="007B483E">
        <w:rPr>
          <w:rFonts w:ascii="Arial" w:hAnsi="Arial" w:cs="Arial"/>
          <w:sz w:val="23"/>
          <w:szCs w:val="23"/>
        </w:rPr>
        <w:t>XX</w:t>
      </w:r>
      <w:r w:rsidRPr="00B3313E">
        <w:rPr>
          <w:rFonts w:ascii="Arial" w:hAnsi="Arial" w:cs="Arial"/>
          <w:sz w:val="23"/>
          <w:szCs w:val="23"/>
        </w:rPr>
        <w:t xml:space="preserve"> de </w:t>
      </w:r>
      <w:r w:rsidR="007B483E">
        <w:rPr>
          <w:rFonts w:ascii="Arial" w:hAnsi="Arial" w:cs="Arial"/>
          <w:sz w:val="23"/>
          <w:szCs w:val="23"/>
        </w:rPr>
        <w:t>XXXXX</w:t>
      </w:r>
      <w:r w:rsidRPr="00B3313E">
        <w:rPr>
          <w:rFonts w:ascii="Arial" w:hAnsi="Arial" w:cs="Arial"/>
          <w:sz w:val="23"/>
          <w:szCs w:val="23"/>
        </w:rPr>
        <w:t xml:space="preserve"> de 20</w:t>
      </w:r>
      <w:bookmarkEnd w:id="3"/>
      <w:r w:rsidR="007B483E">
        <w:rPr>
          <w:rFonts w:ascii="Arial" w:hAnsi="Arial" w:cs="Arial"/>
          <w:sz w:val="23"/>
          <w:szCs w:val="23"/>
        </w:rPr>
        <w:t>XX</w:t>
      </w:r>
      <w:r w:rsidRPr="00B3313E">
        <w:rPr>
          <w:rFonts w:ascii="Arial" w:hAnsi="Arial" w:cs="Arial"/>
          <w:sz w:val="23"/>
          <w:szCs w:val="23"/>
        </w:rPr>
        <w:t xml:space="preserve"> enviado al Gestor </w:t>
      </w:r>
      <w:r w:rsidR="007B483E">
        <w:rPr>
          <w:rFonts w:ascii="Arial" w:hAnsi="Arial" w:cs="Arial"/>
          <w:sz w:val="23"/>
          <w:szCs w:val="23"/>
        </w:rPr>
        <w:t>XXXXXXXXX</w:t>
      </w:r>
      <w:r w:rsidRPr="00B3313E">
        <w:rPr>
          <w:rFonts w:ascii="Arial" w:hAnsi="Arial" w:cs="Arial"/>
          <w:sz w:val="23"/>
          <w:szCs w:val="23"/>
        </w:rPr>
        <w:t xml:space="preserve">, “Por medio del cual se fijó fecha y hora para practicar visita general al </w:t>
      </w:r>
      <w:r w:rsidR="007B483E">
        <w:rPr>
          <w:rFonts w:ascii="Arial" w:hAnsi="Arial" w:cs="Arial"/>
          <w:sz w:val="23"/>
          <w:szCs w:val="23"/>
        </w:rPr>
        <w:t>XXXXXXXXXXXXX</w:t>
      </w:r>
      <w:r w:rsidRPr="00B3313E">
        <w:rPr>
          <w:rFonts w:ascii="Arial" w:hAnsi="Arial" w:cs="Arial"/>
          <w:sz w:val="23"/>
          <w:szCs w:val="23"/>
        </w:rPr>
        <w:t>, en su condición de Gestor Catastral y se designa al equipo interdisciplinario responsable de la misma”; y la cual se llev</w:t>
      </w:r>
      <w:r w:rsidR="007B483E">
        <w:rPr>
          <w:rFonts w:ascii="Arial" w:hAnsi="Arial" w:cs="Arial"/>
          <w:sz w:val="23"/>
          <w:szCs w:val="23"/>
        </w:rPr>
        <w:t>ará</w:t>
      </w:r>
      <w:r w:rsidRPr="00B3313E">
        <w:rPr>
          <w:rFonts w:ascii="Arial" w:hAnsi="Arial" w:cs="Arial"/>
          <w:sz w:val="23"/>
          <w:szCs w:val="23"/>
        </w:rPr>
        <w:t xml:space="preserve"> a cabo durante los días </w:t>
      </w:r>
      <w:r w:rsidR="007B483E">
        <w:rPr>
          <w:rFonts w:ascii="Arial" w:hAnsi="Arial" w:cs="Arial"/>
          <w:sz w:val="23"/>
          <w:szCs w:val="23"/>
        </w:rPr>
        <w:t>X</w:t>
      </w:r>
      <w:r w:rsidR="00BE19A6">
        <w:rPr>
          <w:rFonts w:ascii="Arial" w:hAnsi="Arial" w:cs="Arial"/>
          <w:sz w:val="23"/>
          <w:szCs w:val="23"/>
        </w:rPr>
        <w:t xml:space="preserve">, </w:t>
      </w:r>
      <w:r w:rsidR="007B483E">
        <w:rPr>
          <w:rFonts w:ascii="Arial" w:hAnsi="Arial" w:cs="Arial"/>
          <w:sz w:val="23"/>
          <w:szCs w:val="23"/>
        </w:rPr>
        <w:t>X</w:t>
      </w:r>
      <w:r w:rsidRPr="00B3313E">
        <w:rPr>
          <w:rFonts w:ascii="Arial" w:hAnsi="Arial" w:cs="Arial"/>
          <w:sz w:val="23"/>
          <w:szCs w:val="23"/>
        </w:rPr>
        <w:t xml:space="preserve"> y </w:t>
      </w:r>
      <w:r w:rsidR="007B483E">
        <w:rPr>
          <w:rFonts w:ascii="Arial" w:hAnsi="Arial" w:cs="Arial"/>
          <w:sz w:val="23"/>
          <w:szCs w:val="23"/>
        </w:rPr>
        <w:t>X</w:t>
      </w:r>
      <w:r w:rsidRPr="00B3313E">
        <w:rPr>
          <w:rFonts w:ascii="Arial" w:hAnsi="Arial" w:cs="Arial"/>
          <w:sz w:val="23"/>
          <w:szCs w:val="23"/>
        </w:rPr>
        <w:t xml:space="preserve"> de </w:t>
      </w:r>
      <w:r w:rsidR="007B483E">
        <w:rPr>
          <w:rFonts w:ascii="Arial" w:hAnsi="Arial" w:cs="Arial"/>
          <w:sz w:val="23"/>
          <w:szCs w:val="23"/>
        </w:rPr>
        <w:t>XXXXXXX</w:t>
      </w:r>
      <w:r w:rsidR="009C59CC">
        <w:rPr>
          <w:rFonts w:ascii="Arial" w:hAnsi="Arial" w:cs="Arial"/>
          <w:sz w:val="23"/>
          <w:szCs w:val="23"/>
        </w:rPr>
        <w:t xml:space="preserve"> del 20</w:t>
      </w:r>
      <w:r w:rsidR="007B483E">
        <w:rPr>
          <w:rFonts w:ascii="Arial" w:hAnsi="Arial" w:cs="Arial"/>
          <w:sz w:val="23"/>
          <w:szCs w:val="23"/>
        </w:rPr>
        <w:t>XX</w:t>
      </w:r>
      <w:r w:rsidRPr="00B3313E">
        <w:rPr>
          <w:rFonts w:ascii="Arial" w:hAnsi="Arial" w:cs="Arial"/>
          <w:sz w:val="23"/>
          <w:szCs w:val="23"/>
        </w:rPr>
        <w:t xml:space="preserve">, en la sede principal del Gestor Catastral ubicada </w:t>
      </w:r>
      <w:r w:rsidR="00BE19A6">
        <w:rPr>
          <w:rFonts w:ascii="Arial" w:hAnsi="Arial" w:cs="Arial"/>
          <w:sz w:val="23"/>
          <w:szCs w:val="23"/>
        </w:rPr>
        <w:t>el</w:t>
      </w:r>
      <w:r w:rsidR="00BE19A6" w:rsidRPr="00BE19A6">
        <w:rPr>
          <w:rFonts w:ascii="Arial" w:hAnsi="Arial" w:cs="Arial"/>
          <w:sz w:val="23"/>
          <w:szCs w:val="23"/>
        </w:rPr>
        <w:t xml:space="preserve"> municipio de </w:t>
      </w:r>
      <w:r w:rsidR="007B483E">
        <w:rPr>
          <w:rFonts w:ascii="Arial" w:hAnsi="Arial" w:cs="Arial"/>
          <w:sz w:val="23"/>
          <w:szCs w:val="23"/>
        </w:rPr>
        <w:t>XXXXXXXX</w:t>
      </w:r>
      <w:r w:rsidR="00BE19A6">
        <w:rPr>
          <w:rFonts w:ascii="Arial" w:hAnsi="Arial" w:cs="Arial"/>
          <w:sz w:val="23"/>
          <w:szCs w:val="23"/>
        </w:rPr>
        <w:t>,</w:t>
      </w:r>
      <w:r w:rsidR="00BE19A6" w:rsidRPr="00BE19A6">
        <w:rPr>
          <w:rFonts w:ascii="Arial" w:hAnsi="Arial" w:cs="Arial"/>
          <w:sz w:val="23"/>
          <w:szCs w:val="23"/>
        </w:rPr>
        <w:t xml:space="preserve"> </w:t>
      </w:r>
      <w:r w:rsidR="007B483E">
        <w:rPr>
          <w:rFonts w:ascii="Arial" w:hAnsi="Arial" w:cs="Arial"/>
          <w:sz w:val="23"/>
          <w:szCs w:val="23"/>
        </w:rPr>
        <w:t>XXXXXXX</w:t>
      </w:r>
      <w:r w:rsidR="00A22FFC">
        <w:rPr>
          <w:rFonts w:ascii="Arial" w:hAnsi="Arial" w:cs="Arial"/>
          <w:sz w:val="23"/>
          <w:szCs w:val="23"/>
        </w:rPr>
        <w:t>.</w:t>
      </w:r>
    </w:p>
    <w:p w14:paraId="694F86A6" w14:textId="77777777" w:rsidR="00B3313E" w:rsidRPr="00B3313E" w:rsidRDefault="00B3313E" w:rsidP="00B3313E">
      <w:pPr>
        <w:jc w:val="both"/>
        <w:rPr>
          <w:rFonts w:ascii="Arial" w:hAnsi="Arial" w:cs="Arial"/>
          <w:sz w:val="23"/>
          <w:szCs w:val="23"/>
        </w:rPr>
      </w:pPr>
    </w:p>
    <w:p w14:paraId="6DB066E7" w14:textId="77777777" w:rsidR="007B483E" w:rsidRDefault="00B3313E" w:rsidP="00B3313E">
      <w:pPr>
        <w:jc w:val="both"/>
        <w:rPr>
          <w:rFonts w:ascii="Arial" w:hAnsi="Arial" w:cs="Arial"/>
          <w:sz w:val="23"/>
          <w:szCs w:val="23"/>
        </w:rPr>
      </w:pPr>
      <w:r w:rsidRPr="00B3313E">
        <w:rPr>
          <w:rFonts w:ascii="Arial" w:hAnsi="Arial" w:cs="Arial"/>
          <w:sz w:val="23"/>
          <w:szCs w:val="23"/>
        </w:rPr>
        <w:t>Este informe contiene la relación y análisis de las evidencias recopiladas a lo largo de la Visita General con el propósito de verificar el cumplimiento de las condiciones generales para la adecuada y eficiente prestación del servicio público catastral y si en ejercicio dio aplicación a la Ley 1955 de 2019, Decreto 148 de 2020, la Resolución 1149 de 2021, la Resolución 388 de 2020, Resolución 509 de 2020, Resolución 471 de 2020, y demás normas aplicables.</w:t>
      </w:r>
    </w:p>
    <w:p w14:paraId="35278119" w14:textId="5B7D36E9" w:rsidR="00B3313E" w:rsidRPr="00B3313E" w:rsidRDefault="00F630DC" w:rsidP="00B3313E">
      <w:pPr>
        <w:jc w:val="both"/>
        <w:rPr>
          <w:rFonts w:ascii="Arial" w:hAnsi="Arial" w:cs="Arial"/>
          <w:sz w:val="23"/>
          <w:szCs w:val="23"/>
        </w:rPr>
      </w:pPr>
      <w:r>
        <w:rPr>
          <w:rFonts w:ascii="Arial" w:hAnsi="Arial" w:cs="Arial"/>
          <w:sz w:val="23"/>
          <w:szCs w:val="23"/>
        </w:rPr>
        <w:t xml:space="preserve"> </w:t>
      </w:r>
    </w:p>
    <w:p w14:paraId="0A792263" w14:textId="22E9A32B" w:rsidR="00B3313E" w:rsidRPr="00B3313E" w:rsidRDefault="004E08C9" w:rsidP="00B3313E">
      <w:pPr>
        <w:pStyle w:val="Puesto"/>
        <w:numPr>
          <w:ilvl w:val="0"/>
          <w:numId w:val="1"/>
        </w:numPr>
        <w:rPr>
          <w:rFonts w:ascii="Arial" w:hAnsi="Arial" w:cs="Arial"/>
          <w:sz w:val="23"/>
          <w:szCs w:val="23"/>
        </w:rPr>
      </w:pPr>
      <w:bookmarkStart w:id="4" w:name="_Toc112785337"/>
      <w:bookmarkStart w:id="5" w:name="_Toc131960413"/>
      <w:r>
        <w:rPr>
          <w:rFonts w:ascii="Arial" w:hAnsi="Arial" w:cs="Arial"/>
          <w:sz w:val="23"/>
          <w:szCs w:val="23"/>
        </w:rPr>
        <w:lastRenderedPageBreak/>
        <w:t>ALCANCE DEL PROCEDIMIENTO</w:t>
      </w:r>
      <w:bookmarkEnd w:id="4"/>
      <w:bookmarkEnd w:id="5"/>
      <w:r w:rsidR="00B3313E" w:rsidRPr="00B3313E">
        <w:rPr>
          <w:rFonts w:ascii="Arial" w:hAnsi="Arial" w:cs="Arial"/>
          <w:sz w:val="23"/>
          <w:szCs w:val="23"/>
        </w:rPr>
        <w:t xml:space="preserve"> </w:t>
      </w:r>
    </w:p>
    <w:p w14:paraId="61D1B3D9" w14:textId="77777777" w:rsidR="004E08C9" w:rsidRDefault="004E08C9" w:rsidP="004E08C9">
      <w:pPr>
        <w:rPr>
          <w:rFonts w:ascii="Arial" w:hAnsi="Arial" w:cs="Arial"/>
          <w:sz w:val="23"/>
          <w:szCs w:val="23"/>
        </w:rPr>
      </w:pPr>
    </w:p>
    <w:p w14:paraId="6E79BE62" w14:textId="1335E850" w:rsidR="004E08C9" w:rsidRPr="004E08C9" w:rsidRDefault="004E08C9" w:rsidP="004E08C9">
      <w:pPr>
        <w:jc w:val="both"/>
        <w:rPr>
          <w:rFonts w:ascii="Arial" w:hAnsi="Arial" w:cs="Arial"/>
          <w:sz w:val="23"/>
          <w:szCs w:val="23"/>
        </w:rPr>
      </w:pPr>
      <w:r w:rsidRPr="004E08C9">
        <w:rPr>
          <w:rFonts w:ascii="Arial" w:hAnsi="Arial" w:cs="Arial"/>
          <w:sz w:val="23"/>
          <w:szCs w:val="23"/>
        </w:rPr>
        <w:t>El Superintendente Delegado para Registro en el ejercicio de las funciones de Inspección, Vigilancia y Control a la Gestión Catastral, mediante Circular 583 de 2021 fijó las condiciones mínimas para la práctica de visitas a los Gestores y Operadores Catastrales lo anterior en concordancia, con el Decreto 1170 de 2015, modificado por el Decreto 148 de 2020.</w:t>
      </w:r>
    </w:p>
    <w:p w14:paraId="4F89B26E" w14:textId="77777777" w:rsidR="004E08C9" w:rsidRPr="004E08C9" w:rsidRDefault="004E08C9" w:rsidP="004E08C9">
      <w:pPr>
        <w:jc w:val="both"/>
        <w:rPr>
          <w:rFonts w:ascii="Arial" w:hAnsi="Arial" w:cs="Arial"/>
          <w:sz w:val="23"/>
          <w:szCs w:val="23"/>
        </w:rPr>
      </w:pPr>
    </w:p>
    <w:p w14:paraId="708F177A" w14:textId="045D005D" w:rsidR="004E08C9" w:rsidRPr="004E08C9" w:rsidRDefault="004E08C9" w:rsidP="004E08C9">
      <w:pPr>
        <w:jc w:val="both"/>
        <w:rPr>
          <w:rFonts w:ascii="Arial" w:hAnsi="Arial" w:cs="Arial"/>
          <w:sz w:val="23"/>
          <w:szCs w:val="23"/>
        </w:rPr>
      </w:pPr>
      <w:r w:rsidRPr="004E08C9">
        <w:rPr>
          <w:rFonts w:ascii="Arial" w:hAnsi="Arial" w:cs="Arial"/>
          <w:sz w:val="23"/>
          <w:szCs w:val="23"/>
        </w:rPr>
        <w:t xml:space="preserve">Que con respecto a la visita general se precisó que tiene por objeto verificar las condiciones mínimas para la prestación del servicio público catastral en el municipio de </w:t>
      </w:r>
      <w:r w:rsidR="007B483E">
        <w:rPr>
          <w:rFonts w:ascii="Arial" w:hAnsi="Arial" w:cs="Arial"/>
          <w:sz w:val="23"/>
          <w:szCs w:val="23"/>
        </w:rPr>
        <w:t>XXXXXX</w:t>
      </w:r>
      <w:r>
        <w:rPr>
          <w:rFonts w:ascii="Arial" w:hAnsi="Arial" w:cs="Arial"/>
          <w:sz w:val="23"/>
          <w:szCs w:val="23"/>
        </w:rPr>
        <w:t xml:space="preserve"> departamento del </w:t>
      </w:r>
      <w:r w:rsidR="007B483E">
        <w:rPr>
          <w:rFonts w:ascii="Arial" w:hAnsi="Arial" w:cs="Arial"/>
          <w:sz w:val="23"/>
          <w:szCs w:val="23"/>
        </w:rPr>
        <w:t>XXXXXX</w:t>
      </w:r>
      <w:r w:rsidRPr="004E08C9">
        <w:rPr>
          <w:rFonts w:ascii="Arial" w:hAnsi="Arial" w:cs="Arial"/>
          <w:sz w:val="23"/>
          <w:szCs w:val="23"/>
        </w:rPr>
        <w:t>, teniendo en cuenta para ello los aspectos administrativos, jurídicos, tecnológicos y de infraestructura necesarios para la prestación adecuada, continua y eficiente del mismo.</w:t>
      </w:r>
    </w:p>
    <w:p w14:paraId="3C848447" w14:textId="77777777" w:rsidR="004E08C9" w:rsidRPr="004E08C9" w:rsidRDefault="004E08C9" w:rsidP="004E08C9">
      <w:pPr>
        <w:jc w:val="both"/>
        <w:rPr>
          <w:rFonts w:ascii="Arial" w:hAnsi="Arial" w:cs="Arial"/>
          <w:sz w:val="23"/>
          <w:szCs w:val="23"/>
        </w:rPr>
      </w:pPr>
    </w:p>
    <w:p w14:paraId="42D3736E" w14:textId="77777777" w:rsidR="004E08C9" w:rsidRPr="004E08C9" w:rsidRDefault="004E08C9" w:rsidP="004E08C9">
      <w:pPr>
        <w:jc w:val="both"/>
        <w:rPr>
          <w:rFonts w:ascii="Arial" w:hAnsi="Arial" w:cs="Arial"/>
          <w:sz w:val="23"/>
          <w:szCs w:val="23"/>
        </w:rPr>
      </w:pPr>
      <w:r w:rsidRPr="004E08C9">
        <w:rPr>
          <w:rFonts w:ascii="Arial" w:hAnsi="Arial" w:cs="Arial"/>
          <w:sz w:val="23"/>
          <w:szCs w:val="23"/>
        </w:rPr>
        <w:t xml:space="preserve">Con ocasión de la visita, el equipo auditor presentará un informe en el que se establecerán aquellas circunstancias que presuntamente desconozcan las normas que regulan el servicio público a la Gestión Catastral, con el propósito de que el vigilado de respuesta a cada una de las observaciones planteadas y allegue con su respuesta las evidencias que soporten sus afirmaciones. </w:t>
      </w:r>
    </w:p>
    <w:p w14:paraId="4500226B" w14:textId="77777777" w:rsidR="004E08C9" w:rsidRPr="004E08C9" w:rsidRDefault="004E08C9" w:rsidP="004E08C9">
      <w:pPr>
        <w:jc w:val="both"/>
        <w:rPr>
          <w:rFonts w:ascii="Arial" w:hAnsi="Arial" w:cs="Arial"/>
          <w:sz w:val="23"/>
          <w:szCs w:val="23"/>
        </w:rPr>
      </w:pPr>
    </w:p>
    <w:p w14:paraId="6428E05E" w14:textId="2951555C" w:rsidR="00B3313E" w:rsidRDefault="004E08C9" w:rsidP="004E08C9">
      <w:pPr>
        <w:jc w:val="both"/>
        <w:rPr>
          <w:rFonts w:ascii="Arial" w:hAnsi="Arial" w:cs="Arial"/>
          <w:sz w:val="23"/>
          <w:szCs w:val="23"/>
        </w:rPr>
      </w:pPr>
      <w:r w:rsidRPr="004E08C9">
        <w:rPr>
          <w:rFonts w:ascii="Arial" w:hAnsi="Arial" w:cs="Arial"/>
          <w:sz w:val="23"/>
          <w:szCs w:val="23"/>
        </w:rPr>
        <w:t>Surtido lo anterior, y finalizado el análisis de la respuesta dada por el vigilado el equipo auditor presentará el informe final, que contendrá la totalidad de los hallazgos y la necesidad o no de establecer el respectivo plan de mejoramiento.</w:t>
      </w:r>
    </w:p>
    <w:p w14:paraId="304473B4" w14:textId="4329D5D7" w:rsidR="004E08C9" w:rsidRDefault="004E08C9" w:rsidP="004E08C9">
      <w:pPr>
        <w:jc w:val="both"/>
        <w:rPr>
          <w:rFonts w:ascii="Arial" w:hAnsi="Arial" w:cs="Arial"/>
          <w:sz w:val="23"/>
          <w:szCs w:val="23"/>
        </w:rPr>
      </w:pPr>
    </w:p>
    <w:p w14:paraId="0815F6D4" w14:textId="77777777" w:rsidR="00B3313E" w:rsidRPr="00B3313E" w:rsidRDefault="00B3313E" w:rsidP="00B3313E">
      <w:pPr>
        <w:pStyle w:val="Puesto"/>
        <w:numPr>
          <w:ilvl w:val="0"/>
          <w:numId w:val="1"/>
        </w:numPr>
        <w:rPr>
          <w:rFonts w:ascii="Arial" w:hAnsi="Arial" w:cs="Arial"/>
          <w:sz w:val="23"/>
          <w:szCs w:val="23"/>
        </w:rPr>
      </w:pPr>
      <w:bookmarkStart w:id="6" w:name="_Toc112785338"/>
      <w:bookmarkStart w:id="7" w:name="_Toc131960414"/>
      <w:r w:rsidRPr="00B3313E">
        <w:rPr>
          <w:rFonts w:ascii="Arial" w:hAnsi="Arial" w:cs="Arial"/>
          <w:sz w:val="23"/>
          <w:szCs w:val="23"/>
        </w:rPr>
        <w:t>VERIFICACIÓN DE LOS RECURSOS FÍSICOS, TECNOLÓGICOS Y ORGANIZACIONALES CON QUE CUENTA EL GESTOR CATASTRAL PARA LA PRESTACIÓN DEL SERVICIÓ PÚBLICO CATASTRAL</w:t>
      </w:r>
      <w:bookmarkEnd w:id="6"/>
      <w:bookmarkEnd w:id="7"/>
    </w:p>
    <w:p w14:paraId="4DAAC99A" w14:textId="77777777" w:rsidR="00B3313E" w:rsidRPr="00B3313E" w:rsidRDefault="00B3313E" w:rsidP="00B3313E">
      <w:pPr>
        <w:rPr>
          <w:sz w:val="23"/>
          <w:szCs w:val="23"/>
        </w:rPr>
      </w:pPr>
    </w:p>
    <w:p w14:paraId="5804D69C" w14:textId="6BB976EA" w:rsidR="00B3313E" w:rsidRDefault="00B3313E" w:rsidP="00B3313E">
      <w:pPr>
        <w:pStyle w:val="Puesto"/>
        <w:numPr>
          <w:ilvl w:val="1"/>
          <w:numId w:val="1"/>
        </w:numPr>
        <w:ind w:left="1004" w:hanging="720"/>
        <w:jc w:val="left"/>
        <w:rPr>
          <w:rFonts w:ascii="Arial" w:hAnsi="Arial" w:cs="Arial"/>
          <w:sz w:val="23"/>
          <w:szCs w:val="23"/>
        </w:rPr>
      </w:pPr>
      <w:bookmarkStart w:id="8" w:name="_Toc112785339"/>
      <w:bookmarkStart w:id="9" w:name="_Toc131960415"/>
      <w:r w:rsidRPr="00B3313E">
        <w:rPr>
          <w:rFonts w:ascii="Arial" w:hAnsi="Arial" w:cs="Arial"/>
          <w:sz w:val="23"/>
          <w:szCs w:val="23"/>
        </w:rPr>
        <w:t>Recursos físicos.</w:t>
      </w:r>
      <w:bookmarkEnd w:id="8"/>
      <w:bookmarkEnd w:id="9"/>
    </w:p>
    <w:p w14:paraId="4513DC07" w14:textId="77777777" w:rsidR="00CB5FEF" w:rsidRPr="00CB5FEF" w:rsidRDefault="00CB5FEF" w:rsidP="00CB5FEF"/>
    <w:p w14:paraId="2C35282E" w14:textId="77777777" w:rsidR="003707CD" w:rsidRPr="008B7717" w:rsidRDefault="003707CD" w:rsidP="00B3313E">
      <w:pPr>
        <w:pBdr>
          <w:top w:val="nil"/>
          <w:left w:val="nil"/>
          <w:bottom w:val="nil"/>
          <w:right w:val="nil"/>
          <w:between w:val="nil"/>
        </w:pBdr>
        <w:shd w:val="clear" w:color="auto" w:fill="FFFFFF"/>
        <w:contextualSpacing/>
        <w:jc w:val="both"/>
        <w:rPr>
          <w:rFonts w:ascii="Arial" w:hAnsi="Arial" w:cs="Arial"/>
          <w:sz w:val="23"/>
          <w:szCs w:val="23"/>
        </w:rPr>
      </w:pPr>
      <w:bookmarkStart w:id="10" w:name="_Hlk119434139"/>
    </w:p>
    <w:p w14:paraId="7409A0B7" w14:textId="2890A8B5" w:rsidR="00B3313E" w:rsidRPr="008B7717" w:rsidRDefault="00B3313E" w:rsidP="00B3313E">
      <w:pPr>
        <w:pStyle w:val="Puesto"/>
        <w:numPr>
          <w:ilvl w:val="1"/>
          <w:numId w:val="1"/>
        </w:numPr>
        <w:ind w:left="1004" w:hanging="720"/>
        <w:jc w:val="left"/>
        <w:rPr>
          <w:rFonts w:ascii="Arial" w:hAnsi="Arial" w:cs="Arial"/>
          <w:sz w:val="23"/>
          <w:szCs w:val="23"/>
        </w:rPr>
      </w:pPr>
      <w:bookmarkStart w:id="11" w:name="_Toc112785340"/>
      <w:bookmarkStart w:id="12" w:name="_Toc131960416"/>
      <w:bookmarkEnd w:id="10"/>
      <w:r w:rsidRPr="008B7717">
        <w:rPr>
          <w:rFonts w:ascii="Arial" w:hAnsi="Arial" w:cs="Arial"/>
          <w:sz w:val="23"/>
          <w:szCs w:val="23"/>
        </w:rPr>
        <w:t>Recursos tecnológicos.</w:t>
      </w:r>
      <w:bookmarkEnd w:id="11"/>
      <w:bookmarkEnd w:id="12"/>
    </w:p>
    <w:p w14:paraId="0AF93823" w14:textId="77777777" w:rsidR="00CB5FEF" w:rsidRPr="008B7717" w:rsidRDefault="00CB5FEF" w:rsidP="00CB5FEF">
      <w:pPr>
        <w:rPr>
          <w:sz w:val="23"/>
          <w:szCs w:val="23"/>
        </w:rPr>
      </w:pPr>
    </w:p>
    <w:p w14:paraId="3A88ECC3" w14:textId="77777777" w:rsidR="00E9702F" w:rsidRDefault="00E9702F" w:rsidP="00EF7600">
      <w:pPr>
        <w:jc w:val="both"/>
        <w:rPr>
          <w:rFonts w:ascii="Arial" w:hAnsi="Arial" w:cs="Arial"/>
          <w:sz w:val="23"/>
          <w:szCs w:val="23"/>
        </w:rPr>
      </w:pPr>
      <w:bookmarkStart w:id="13" w:name="_Hlk119434152"/>
    </w:p>
    <w:p w14:paraId="458A4A22" w14:textId="77777777" w:rsidR="00B3313E" w:rsidRPr="00793053" w:rsidRDefault="00B3313E" w:rsidP="00B3313E">
      <w:pPr>
        <w:pStyle w:val="Puesto"/>
        <w:numPr>
          <w:ilvl w:val="1"/>
          <w:numId w:val="1"/>
        </w:numPr>
        <w:ind w:left="1004" w:hanging="720"/>
        <w:jc w:val="left"/>
        <w:rPr>
          <w:rFonts w:ascii="Arial" w:hAnsi="Arial" w:cs="Arial"/>
          <w:sz w:val="23"/>
          <w:szCs w:val="23"/>
        </w:rPr>
      </w:pPr>
      <w:bookmarkStart w:id="14" w:name="_Toc112785341"/>
      <w:bookmarkStart w:id="15" w:name="_Toc131960417"/>
      <w:bookmarkEnd w:id="13"/>
      <w:r w:rsidRPr="00793053">
        <w:rPr>
          <w:rFonts w:ascii="Arial" w:hAnsi="Arial" w:cs="Arial"/>
          <w:sz w:val="23"/>
          <w:szCs w:val="23"/>
        </w:rPr>
        <w:t>Recursos organizacionales.</w:t>
      </w:r>
      <w:bookmarkEnd w:id="14"/>
      <w:bookmarkEnd w:id="15"/>
    </w:p>
    <w:p w14:paraId="654AD16B" w14:textId="77777777" w:rsidR="00B3313E" w:rsidRPr="00793053" w:rsidRDefault="00B3313E" w:rsidP="00B3313E">
      <w:pPr>
        <w:rPr>
          <w:rFonts w:ascii="Arial" w:hAnsi="Arial" w:cs="Arial"/>
          <w:sz w:val="23"/>
          <w:szCs w:val="23"/>
        </w:rPr>
      </w:pPr>
    </w:p>
    <w:p w14:paraId="2596B2BE" w14:textId="1A9B60C9" w:rsidR="00B3313E" w:rsidRPr="00793053" w:rsidRDefault="00B3313E" w:rsidP="00453142">
      <w:pPr>
        <w:pStyle w:val="Puesto"/>
        <w:numPr>
          <w:ilvl w:val="0"/>
          <w:numId w:val="1"/>
        </w:numPr>
        <w:jc w:val="both"/>
        <w:rPr>
          <w:rFonts w:ascii="Arial" w:hAnsi="Arial" w:cs="Arial"/>
          <w:sz w:val="23"/>
          <w:szCs w:val="23"/>
        </w:rPr>
      </w:pPr>
      <w:bookmarkStart w:id="16" w:name="_Toc112785342"/>
      <w:bookmarkStart w:id="17" w:name="_Toc131960418"/>
      <w:r w:rsidRPr="00793053">
        <w:rPr>
          <w:rFonts w:ascii="Arial" w:hAnsi="Arial" w:cs="Arial"/>
          <w:sz w:val="23"/>
          <w:szCs w:val="23"/>
        </w:rPr>
        <w:t xml:space="preserve">VERIFICACIÓN DEL CUMPLIMIENTO DE LAS METAS CONTENIDAS EN EL PLAN </w:t>
      </w:r>
      <w:r w:rsidR="000458CA">
        <w:rPr>
          <w:rFonts w:ascii="Arial" w:hAnsi="Arial" w:cs="Arial"/>
          <w:sz w:val="23"/>
          <w:szCs w:val="23"/>
        </w:rPr>
        <w:t>DE HABILITACION</w:t>
      </w:r>
      <w:r w:rsidRPr="00793053">
        <w:rPr>
          <w:rFonts w:ascii="Arial" w:hAnsi="Arial" w:cs="Arial"/>
          <w:sz w:val="23"/>
          <w:szCs w:val="23"/>
        </w:rPr>
        <w:t xml:space="preserve"> (</w:t>
      </w:r>
      <w:r w:rsidR="000458CA">
        <w:rPr>
          <w:rFonts w:ascii="Arial" w:hAnsi="Arial" w:cs="Arial"/>
          <w:sz w:val="23"/>
          <w:szCs w:val="23"/>
        </w:rPr>
        <w:t xml:space="preserve">CRONOGRAMA </w:t>
      </w:r>
      <w:r w:rsidRPr="00793053">
        <w:rPr>
          <w:rFonts w:ascii="Arial" w:hAnsi="Arial" w:cs="Arial"/>
          <w:sz w:val="23"/>
          <w:szCs w:val="23"/>
        </w:rPr>
        <w:t>DESDE LA FECHA DE INICIO DE LA PRESTACIÓN DEL SERVICIO)</w:t>
      </w:r>
      <w:bookmarkEnd w:id="16"/>
      <w:bookmarkEnd w:id="17"/>
    </w:p>
    <w:p w14:paraId="238C9C67" w14:textId="77777777" w:rsidR="00B3313E" w:rsidRPr="004263C5" w:rsidRDefault="00B3313E" w:rsidP="00B3313E">
      <w:pPr>
        <w:pStyle w:val="Puesto"/>
        <w:numPr>
          <w:ilvl w:val="1"/>
          <w:numId w:val="1"/>
        </w:numPr>
        <w:ind w:left="1004" w:hanging="720"/>
        <w:jc w:val="left"/>
        <w:rPr>
          <w:rFonts w:ascii="Arial" w:hAnsi="Arial" w:cs="Arial"/>
          <w:sz w:val="23"/>
          <w:szCs w:val="23"/>
        </w:rPr>
      </w:pPr>
      <w:bookmarkStart w:id="18" w:name="_Toc112785344"/>
      <w:bookmarkStart w:id="19" w:name="_Toc131960420"/>
      <w:r w:rsidRPr="004263C5">
        <w:rPr>
          <w:rFonts w:ascii="Arial" w:hAnsi="Arial" w:cs="Arial"/>
          <w:sz w:val="23"/>
          <w:szCs w:val="23"/>
        </w:rPr>
        <w:lastRenderedPageBreak/>
        <w:t>Depuración de trámites pendientes.</w:t>
      </w:r>
      <w:bookmarkEnd w:id="18"/>
      <w:bookmarkEnd w:id="19"/>
    </w:p>
    <w:p w14:paraId="4ACA2B6F" w14:textId="1EE5086D" w:rsidR="00A90B75" w:rsidRDefault="00A90B75" w:rsidP="00A90B75">
      <w:pPr>
        <w:rPr>
          <w:rFonts w:ascii="Arial" w:hAnsi="Arial" w:cs="Arial"/>
          <w:sz w:val="20"/>
          <w:szCs w:val="20"/>
        </w:rPr>
      </w:pPr>
    </w:p>
    <w:p w14:paraId="6F0EB2C9" w14:textId="3C2C32BF" w:rsidR="00B3313E" w:rsidRDefault="00FE732B" w:rsidP="00B3313E">
      <w:pPr>
        <w:pStyle w:val="Puesto"/>
        <w:numPr>
          <w:ilvl w:val="1"/>
          <w:numId w:val="1"/>
        </w:numPr>
        <w:ind w:left="1004" w:hanging="720"/>
        <w:jc w:val="left"/>
        <w:rPr>
          <w:rFonts w:ascii="Arial" w:hAnsi="Arial" w:cs="Arial"/>
          <w:sz w:val="23"/>
          <w:szCs w:val="23"/>
        </w:rPr>
      </w:pPr>
      <w:bookmarkStart w:id="20" w:name="_Toc112785345"/>
      <w:r>
        <w:rPr>
          <w:rFonts w:ascii="Arial" w:hAnsi="Arial" w:cs="Arial"/>
          <w:sz w:val="23"/>
          <w:szCs w:val="23"/>
        </w:rPr>
        <w:t xml:space="preserve"> </w:t>
      </w:r>
      <w:bookmarkStart w:id="21" w:name="_Toc131960421"/>
      <w:r w:rsidR="00B3313E" w:rsidRPr="00FD5582">
        <w:rPr>
          <w:rFonts w:ascii="Arial" w:hAnsi="Arial" w:cs="Arial"/>
          <w:sz w:val="23"/>
          <w:szCs w:val="23"/>
        </w:rPr>
        <w:t>Plan de socialización y comunicaciones (Difusión catastral).</w:t>
      </w:r>
      <w:bookmarkEnd w:id="20"/>
      <w:bookmarkEnd w:id="21"/>
    </w:p>
    <w:p w14:paraId="3F67A1E1" w14:textId="77777777" w:rsidR="007A78D5" w:rsidRPr="007A78D5" w:rsidRDefault="007A78D5" w:rsidP="007A78D5"/>
    <w:p w14:paraId="01139829" w14:textId="5C74646D" w:rsidR="00B3313E" w:rsidRPr="00FD5582" w:rsidRDefault="00B3313E" w:rsidP="00B3313E">
      <w:pPr>
        <w:pStyle w:val="Puesto"/>
        <w:numPr>
          <w:ilvl w:val="1"/>
          <w:numId w:val="1"/>
        </w:numPr>
        <w:ind w:left="1004" w:hanging="720"/>
        <w:jc w:val="left"/>
        <w:rPr>
          <w:rFonts w:ascii="Arial" w:hAnsi="Arial" w:cs="Arial"/>
          <w:sz w:val="23"/>
          <w:szCs w:val="23"/>
        </w:rPr>
      </w:pPr>
      <w:bookmarkStart w:id="22" w:name="_Hlk118801914"/>
      <w:bookmarkStart w:id="23" w:name="_Toc112785346"/>
      <w:bookmarkStart w:id="24" w:name="_Toc131960422"/>
      <w:r w:rsidRPr="00FD5582">
        <w:rPr>
          <w:rFonts w:ascii="Arial" w:hAnsi="Arial" w:cs="Arial"/>
          <w:sz w:val="23"/>
          <w:szCs w:val="23"/>
        </w:rPr>
        <w:t xml:space="preserve">Actualización </w:t>
      </w:r>
      <w:r w:rsidR="00B915D1">
        <w:rPr>
          <w:rFonts w:ascii="Arial" w:hAnsi="Arial" w:cs="Arial"/>
          <w:sz w:val="23"/>
          <w:szCs w:val="23"/>
        </w:rPr>
        <w:t>C</w:t>
      </w:r>
      <w:r w:rsidRPr="00FD5582">
        <w:rPr>
          <w:rFonts w:ascii="Arial" w:hAnsi="Arial" w:cs="Arial"/>
          <w:sz w:val="23"/>
          <w:szCs w:val="23"/>
        </w:rPr>
        <w:t>atastral</w:t>
      </w:r>
      <w:bookmarkEnd w:id="22"/>
      <w:r w:rsidRPr="00FD5582">
        <w:rPr>
          <w:rFonts w:ascii="Arial" w:hAnsi="Arial" w:cs="Arial"/>
          <w:sz w:val="23"/>
          <w:szCs w:val="23"/>
        </w:rPr>
        <w:t>.</w:t>
      </w:r>
      <w:bookmarkEnd w:id="23"/>
      <w:bookmarkEnd w:id="24"/>
    </w:p>
    <w:p w14:paraId="67C101AF" w14:textId="77777777" w:rsidR="00B3313E" w:rsidRPr="00FD5582" w:rsidRDefault="00B3313E" w:rsidP="00B3313E">
      <w:pPr>
        <w:rPr>
          <w:rFonts w:ascii="Arial" w:hAnsi="Arial" w:cs="Arial"/>
          <w:color w:val="FF0000"/>
          <w:sz w:val="23"/>
          <w:szCs w:val="23"/>
        </w:rPr>
      </w:pPr>
    </w:p>
    <w:p w14:paraId="3BA20700" w14:textId="77777777" w:rsidR="006E32D7" w:rsidRPr="007A78D5" w:rsidRDefault="006E32D7" w:rsidP="007A78D5">
      <w:pPr>
        <w:jc w:val="both"/>
        <w:rPr>
          <w:rFonts w:ascii="Arial" w:hAnsi="Arial" w:cs="Arial"/>
          <w:sz w:val="23"/>
          <w:szCs w:val="23"/>
        </w:rPr>
      </w:pPr>
      <w:bookmarkStart w:id="25" w:name="_Toc112785347"/>
    </w:p>
    <w:p w14:paraId="5C389F74" w14:textId="6C74DF83" w:rsidR="00B3313E" w:rsidRPr="00FD5582" w:rsidRDefault="00B3313E" w:rsidP="00B3313E">
      <w:pPr>
        <w:pStyle w:val="Puesto"/>
        <w:numPr>
          <w:ilvl w:val="1"/>
          <w:numId w:val="1"/>
        </w:numPr>
        <w:ind w:left="1004" w:hanging="720"/>
        <w:jc w:val="left"/>
        <w:rPr>
          <w:rFonts w:ascii="Arial" w:hAnsi="Arial" w:cs="Arial"/>
          <w:sz w:val="23"/>
          <w:szCs w:val="23"/>
        </w:rPr>
      </w:pPr>
      <w:bookmarkStart w:id="26" w:name="_Toc131960423"/>
      <w:r w:rsidRPr="00FD5582">
        <w:rPr>
          <w:rFonts w:ascii="Arial" w:hAnsi="Arial" w:cs="Arial"/>
          <w:sz w:val="23"/>
          <w:szCs w:val="23"/>
        </w:rPr>
        <w:t xml:space="preserve">Conservación </w:t>
      </w:r>
      <w:r w:rsidR="00B915D1">
        <w:rPr>
          <w:rFonts w:ascii="Arial" w:hAnsi="Arial" w:cs="Arial"/>
          <w:sz w:val="23"/>
          <w:szCs w:val="23"/>
        </w:rPr>
        <w:t>C</w:t>
      </w:r>
      <w:r w:rsidRPr="00FD5582">
        <w:rPr>
          <w:rFonts w:ascii="Arial" w:hAnsi="Arial" w:cs="Arial"/>
          <w:sz w:val="23"/>
          <w:szCs w:val="23"/>
        </w:rPr>
        <w:t>atastral</w:t>
      </w:r>
      <w:bookmarkEnd w:id="25"/>
      <w:bookmarkEnd w:id="26"/>
    </w:p>
    <w:p w14:paraId="034A16A9" w14:textId="77777777" w:rsidR="00B3313E" w:rsidRPr="00FD5582" w:rsidRDefault="00B3313E" w:rsidP="00B3313E">
      <w:pPr>
        <w:rPr>
          <w:sz w:val="23"/>
          <w:szCs w:val="23"/>
        </w:rPr>
      </w:pPr>
    </w:p>
    <w:p w14:paraId="1B1C10F5" w14:textId="31BDF298" w:rsidR="00B3313E" w:rsidRDefault="00B3313E" w:rsidP="00B3313E">
      <w:pPr>
        <w:rPr>
          <w:rFonts w:ascii="Arial" w:hAnsi="Arial" w:cs="Arial"/>
          <w:color w:val="FF0000"/>
        </w:rPr>
      </w:pPr>
    </w:p>
    <w:p w14:paraId="7F3B4234" w14:textId="05B41C8C" w:rsidR="00B3313E" w:rsidRDefault="00B3313E" w:rsidP="00B3313E">
      <w:pPr>
        <w:jc w:val="both"/>
        <w:rPr>
          <w:rFonts w:ascii="Arial" w:hAnsi="Arial" w:cs="Arial"/>
          <w:sz w:val="23"/>
          <w:szCs w:val="23"/>
        </w:rPr>
      </w:pPr>
    </w:p>
    <w:p w14:paraId="175B0809" w14:textId="63804ACD" w:rsidR="00B3313E" w:rsidRPr="004F0DF7" w:rsidRDefault="00B3313E" w:rsidP="00B3313E">
      <w:pPr>
        <w:pStyle w:val="Puesto"/>
        <w:numPr>
          <w:ilvl w:val="0"/>
          <w:numId w:val="1"/>
        </w:numPr>
        <w:rPr>
          <w:rFonts w:ascii="Arial" w:hAnsi="Arial" w:cs="Arial"/>
          <w:sz w:val="23"/>
          <w:szCs w:val="23"/>
        </w:rPr>
      </w:pPr>
      <w:bookmarkStart w:id="27" w:name="_Toc112785348"/>
      <w:bookmarkStart w:id="28" w:name="_Toc131960424"/>
      <w:r w:rsidRPr="004F0DF7">
        <w:rPr>
          <w:rFonts w:ascii="Arial" w:hAnsi="Arial" w:cs="Arial"/>
          <w:sz w:val="23"/>
          <w:szCs w:val="23"/>
        </w:rPr>
        <w:t>VERIFICACIÓN DE LA PRESTACIÓN DEL SERVICIO PÚBLICO CATASTRAL EN LOS MUNICIPIOS DE SU JURISDICCIÓN POR HABILITACIÓN/CONTRATO</w:t>
      </w:r>
      <w:bookmarkEnd w:id="27"/>
      <w:bookmarkEnd w:id="28"/>
    </w:p>
    <w:p w14:paraId="4BC28F10" w14:textId="01F72492" w:rsidR="008F0B0D" w:rsidRPr="004F0DF7" w:rsidRDefault="008F0B0D" w:rsidP="008F0B0D">
      <w:pPr>
        <w:rPr>
          <w:rFonts w:ascii="Arial" w:hAnsi="Arial" w:cs="Arial"/>
          <w:sz w:val="23"/>
          <w:szCs w:val="23"/>
        </w:rPr>
      </w:pPr>
    </w:p>
    <w:p w14:paraId="1A4FF379" w14:textId="165B5EAD" w:rsidR="00B3313E" w:rsidRPr="008F0B0D" w:rsidRDefault="00B3313E" w:rsidP="00B3313E">
      <w:pPr>
        <w:pStyle w:val="Puesto"/>
        <w:numPr>
          <w:ilvl w:val="1"/>
          <w:numId w:val="1"/>
        </w:numPr>
        <w:ind w:left="1004" w:hanging="720"/>
        <w:jc w:val="left"/>
        <w:rPr>
          <w:rFonts w:ascii="Arial" w:hAnsi="Arial" w:cs="Arial"/>
          <w:sz w:val="23"/>
          <w:szCs w:val="23"/>
        </w:rPr>
      </w:pPr>
      <w:bookmarkStart w:id="29" w:name="_Toc112785349"/>
      <w:bookmarkStart w:id="30" w:name="_Toc131960425"/>
      <w:r w:rsidRPr="008F0B0D">
        <w:rPr>
          <w:rFonts w:ascii="Arial" w:hAnsi="Arial" w:cs="Arial"/>
          <w:sz w:val="23"/>
          <w:szCs w:val="23"/>
        </w:rPr>
        <w:t xml:space="preserve">Proceso de </w:t>
      </w:r>
      <w:r w:rsidR="00B915D1">
        <w:rPr>
          <w:rFonts w:ascii="Arial" w:hAnsi="Arial" w:cs="Arial"/>
          <w:sz w:val="23"/>
          <w:szCs w:val="23"/>
        </w:rPr>
        <w:t>F</w:t>
      </w:r>
      <w:r w:rsidRPr="008F0B0D">
        <w:rPr>
          <w:rFonts w:ascii="Arial" w:hAnsi="Arial" w:cs="Arial"/>
          <w:sz w:val="23"/>
          <w:szCs w:val="23"/>
        </w:rPr>
        <w:t xml:space="preserve">ormación </w:t>
      </w:r>
      <w:r w:rsidR="00B915D1">
        <w:rPr>
          <w:rFonts w:ascii="Arial" w:hAnsi="Arial" w:cs="Arial"/>
          <w:sz w:val="23"/>
          <w:szCs w:val="23"/>
        </w:rPr>
        <w:t>C</w:t>
      </w:r>
      <w:r w:rsidRPr="008F0B0D">
        <w:rPr>
          <w:rFonts w:ascii="Arial" w:hAnsi="Arial" w:cs="Arial"/>
          <w:sz w:val="23"/>
          <w:szCs w:val="23"/>
        </w:rPr>
        <w:t>atastral.</w:t>
      </w:r>
      <w:bookmarkEnd w:id="29"/>
      <w:bookmarkEnd w:id="30"/>
    </w:p>
    <w:p w14:paraId="083C3743" w14:textId="77777777" w:rsidR="00B3313E" w:rsidRPr="008F0B0D" w:rsidRDefault="00B3313E" w:rsidP="00B3313E">
      <w:pPr>
        <w:rPr>
          <w:rFonts w:ascii="Arial" w:hAnsi="Arial" w:cs="Arial"/>
          <w:sz w:val="23"/>
          <w:szCs w:val="23"/>
        </w:rPr>
      </w:pPr>
    </w:p>
    <w:p w14:paraId="1D0397AC" w14:textId="2E44F3ED" w:rsidR="001161C7" w:rsidRPr="00FD5582" w:rsidRDefault="001161C7" w:rsidP="00B3313E">
      <w:pPr>
        <w:jc w:val="both"/>
        <w:rPr>
          <w:rFonts w:ascii="Arial" w:hAnsi="Arial" w:cs="Arial"/>
          <w:sz w:val="23"/>
          <w:szCs w:val="23"/>
        </w:rPr>
      </w:pPr>
    </w:p>
    <w:p w14:paraId="7B255C6B" w14:textId="6F4D87ED" w:rsidR="00B3313E" w:rsidRPr="00FD5582" w:rsidRDefault="00B3313E" w:rsidP="00B3313E">
      <w:pPr>
        <w:pStyle w:val="Puesto"/>
        <w:numPr>
          <w:ilvl w:val="1"/>
          <w:numId w:val="1"/>
        </w:numPr>
        <w:ind w:left="1004" w:hanging="720"/>
        <w:jc w:val="left"/>
        <w:rPr>
          <w:rFonts w:ascii="Arial" w:hAnsi="Arial" w:cs="Arial"/>
          <w:sz w:val="23"/>
          <w:szCs w:val="23"/>
        </w:rPr>
      </w:pPr>
      <w:bookmarkStart w:id="31" w:name="_Toc112785350"/>
      <w:bookmarkStart w:id="32" w:name="_Toc131960426"/>
      <w:r w:rsidRPr="00FD5582">
        <w:rPr>
          <w:rFonts w:ascii="Arial" w:hAnsi="Arial" w:cs="Arial"/>
          <w:sz w:val="23"/>
          <w:szCs w:val="23"/>
        </w:rPr>
        <w:t xml:space="preserve">Proceso de </w:t>
      </w:r>
      <w:r w:rsidR="008D395B">
        <w:rPr>
          <w:rFonts w:ascii="Arial" w:hAnsi="Arial" w:cs="Arial"/>
          <w:sz w:val="23"/>
          <w:szCs w:val="23"/>
        </w:rPr>
        <w:t>A</w:t>
      </w:r>
      <w:r w:rsidRPr="00FD5582">
        <w:rPr>
          <w:rFonts w:ascii="Arial" w:hAnsi="Arial" w:cs="Arial"/>
          <w:sz w:val="23"/>
          <w:szCs w:val="23"/>
        </w:rPr>
        <w:t xml:space="preserve">ctualización </w:t>
      </w:r>
      <w:r w:rsidR="008D395B">
        <w:rPr>
          <w:rFonts w:ascii="Arial" w:hAnsi="Arial" w:cs="Arial"/>
          <w:sz w:val="23"/>
          <w:szCs w:val="23"/>
        </w:rPr>
        <w:t>C</w:t>
      </w:r>
      <w:r w:rsidRPr="00FD5582">
        <w:rPr>
          <w:rFonts w:ascii="Arial" w:hAnsi="Arial" w:cs="Arial"/>
          <w:sz w:val="23"/>
          <w:szCs w:val="23"/>
        </w:rPr>
        <w:t>atastral.</w:t>
      </w:r>
      <w:bookmarkEnd w:id="31"/>
      <w:bookmarkEnd w:id="32"/>
    </w:p>
    <w:p w14:paraId="63575C45" w14:textId="77777777" w:rsidR="00B3313E" w:rsidRPr="00FD5582" w:rsidRDefault="00B3313E" w:rsidP="00B3313E">
      <w:pPr>
        <w:rPr>
          <w:rFonts w:ascii="Arial" w:hAnsi="Arial" w:cs="Arial"/>
          <w:sz w:val="23"/>
          <w:szCs w:val="23"/>
        </w:rPr>
      </w:pPr>
    </w:p>
    <w:p w14:paraId="39F1A42F" w14:textId="77777777" w:rsidR="000919D3" w:rsidRDefault="000919D3" w:rsidP="00B3313E">
      <w:pPr>
        <w:jc w:val="both"/>
        <w:rPr>
          <w:rFonts w:ascii="Arial" w:hAnsi="Arial" w:cs="Arial"/>
          <w:sz w:val="23"/>
          <w:szCs w:val="23"/>
        </w:rPr>
      </w:pPr>
      <w:bookmarkStart w:id="33" w:name="_Hlk119434232"/>
    </w:p>
    <w:p w14:paraId="57C3A6C3" w14:textId="78E19C9F" w:rsidR="00B3313E" w:rsidRPr="00FD5582" w:rsidRDefault="00B3313E" w:rsidP="00B3313E">
      <w:pPr>
        <w:pStyle w:val="Puesto"/>
        <w:numPr>
          <w:ilvl w:val="1"/>
          <w:numId w:val="1"/>
        </w:numPr>
        <w:ind w:left="1004" w:hanging="720"/>
        <w:jc w:val="left"/>
        <w:rPr>
          <w:rFonts w:ascii="Arial" w:hAnsi="Arial" w:cs="Arial"/>
          <w:sz w:val="23"/>
          <w:szCs w:val="23"/>
        </w:rPr>
      </w:pPr>
      <w:bookmarkStart w:id="34" w:name="_Toc112785351"/>
      <w:bookmarkStart w:id="35" w:name="_Toc131960427"/>
      <w:bookmarkEnd w:id="33"/>
      <w:r w:rsidRPr="00FD5582">
        <w:rPr>
          <w:rFonts w:ascii="Arial" w:hAnsi="Arial" w:cs="Arial"/>
          <w:sz w:val="23"/>
          <w:szCs w:val="23"/>
        </w:rPr>
        <w:t xml:space="preserve">Proceso de </w:t>
      </w:r>
      <w:r w:rsidR="008D395B">
        <w:rPr>
          <w:rFonts w:ascii="Arial" w:hAnsi="Arial" w:cs="Arial"/>
          <w:sz w:val="23"/>
          <w:szCs w:val="23"/>
        </w:rPr>
        <w:t>C</w:t>
      </w:r>
      <w:r w:rsidRPr="00FD5582">
        <w:rPr>
          <w:rFonts w:ascii="Arial" w:hAnsi="Arial" w:cs="Arial"/>
          <w:sz w:val="23"/>
          <w:szCs w:val="23"/>
        </w:rPr>
        <w:t xml:space="preserve">onservación </w:t>
      </w:r>
      <w:r w:rsidR="008D395B">
        <w:rPr>
          <w:rFonts w:ascii="Arial" w:hAnsi="Arial" w:cs="Arial"/>
          <w:sz w:val="23"/>
          <w:szCs w:val="23"/>
        </w:rPr>
        <w:t>C</w:t>
      </w:r>
      <w:r w:rsidRPr="00FD5582">
        <w:rPr>
          <w:rFonts w:ascii="Arial" w:hAnsi="Arial" w:cs="Arial"/>
          <w:sz w:val="23"/>
          <w:szCs w:val="23"/>
        </w:rPr>
        <w:t>atastral.</w:t>
      </w:r>
      <w:bookmarkEnd w:id="34"/>
      <w:bookmarkEnd w:id="35"/>
    </w:p>
    <w:p w14:paraId="07E16C12" w14:textId="77777777" w:rsidR="00B3313E" w:rsidRPr="00FD5582" w:rsidRDefault="00B3313E" w:rsidP="00B3313E">
      <w:pPr>
        <w:rPr>
          <w:sz w:val="23"/>
          <w:szCs w:val="23"/>
        </w:rPr>
      </w:pPr>
    </w:p>
    <w:p w14:paraId="6CDA8D3F" w14:textId="77777777" w:rsidR="00B3313E" w:rsidRPr="00FD5582" w:rsidRDefault="00B3313E" w:rsidP="00B3313E">
      <w:pPr>
        <w:pStyle w:val="Puesto"/>
        <w:numPr>
          <w:ilvl w:val="1"/>
          <w:numId w:val="1"/>
        </w:numPr>
        <w:ind w:left="1004" w:hanging="720"/>
        <w:jc w:val="left"/>
        <w:rPr>
          <w:rFonts w:ascii="Arial" w:hAnsi="Arial" w:cs="Arial"/>
          <w:sz w:val="23"/>
          <w:szCs w:val="23"/>
        </w:rPr>
      </w:pPr>
      <w:bookmarkStart w:id="36" w:name="_Toc112785353"/>
      <w:bookmarkStart w:id="37" w:name="_Toc131960428"/>
      <w:r w:rsidRPr="00FD5582">
        <w:rPr>
          <w:rFonts w:ascii="Arial" w:hAnsi="Arial" w:cs="Arial"/>
          <w:sz w:val="23"/>
          <w:szCs w:val="23"/>
        </w:rPr>
        <w:t>Proceso de Difusión Catastral.</w:t>
      </w:r>
      <w:bookmarkEnd w:id="36"/>
      <w:bookmarkEnd w:id="37"/>
    </w:p>
    <w:p w14:paraId="12C129D6" w14:textId="77777777" w:rsidR="008520B2" w:rsidRDefault="008520B2" w:rsidP="008520B2">
      <w:pPr>
        <w:jc w:val="both"/>
        <w:rPr>
          <w:rFonts w:ascii="Arial" w:hAnsi="Arial" w:cs="Arial"/>
          <w:b/>
          <w:bCs/>
          <w:i/>
          <w:iCs/>
          <w:sz w:val="23"/>
          <w:szCs w:val="23"/>
        </w:rPr>
      </w:pPr>
      <w:bookmarkStart w:id="38" w:name="_Hlk119434261"/>
    </w:p>
    <w:p w14:paraId="58B11F0C" w14:textId="77777777" w:rsidR="00B3313E" w:rsidRPr="00FD5582" w:rsidRDefault="00B3313E" w:rsidP="00B3313E">
      <w:pPr>
        <w:pStyle w:val="Puesto"/>
        <w:numPr>
          <w:ilvl w:val="0"/>
          <w:numId w:val="1"/>
        </w:numPr>
        <w:rPr>
          <w:rFonts w:ascii="Arial" w:hAnsi="Arial" w:cs="Arial"/>
          <w:sz w:val="23"/>
          <w:szCs w:val="23"/>
        </w:rPr>
      </w:pPr>
      <w:bookmarkStart w:id="39" w:name="_Toc112785354"/>
      <w:bookmarkStart w:id="40" w:name="_Toc131960429"/>
      <w:bookmarkEnd w:id="38"/>
      <w:r w:rsidRPr="00FD5582">
        <w:rPr>
          <w:rFonts w:ascii="Arial" w:hAnsi="Arial" w:cs="Arial"/>
          <w:sz w:val="23"/>
          <w:szCs w:val="23"/>
        </w:rPr>
        <w:t>VERIFICACIÓN DEL CUMPLIMIENTO EN LA ENTREGA DE REPORTES E INFORMACIÓN AL IGAC Y A LA SNR</w:t>
      </w:r>
      <w:bookmarkEnd w:id="39"/>
      <w:bookmarkEnd w:id="40"/>
    </w:p>
    <w:p w14:paraId="1E00FC88" w14:textId="3CC7145D" w:rsidR="00B3313E" w:rsidRDefault="00B3313E" w:rsidP="00B3313E">
      <w:pPr>
        <w:rPr>
          <w:rFonts w:ascii="Arial" w:hAnsi="Arial" w:cs="Arial"/>
          <w:sz w:val="23"/>
          <w:szCs w:val="23"/>
        </w:rPr>
      </w:pPr>
    </w:p>
    <w:p w14:paraId="26E4B9D6" w14:textId="01A80B90" w:rsidR="00B3313E" w:rsidRPr="00B85667" w:rsidRDefault="00B3313E" w:rsidP="00B85667">
      <w:pPr>
        <w:pStyle w:val="Puesto"/>
        <w:numPr>
          <w:ilvl w:val="1"/>
          <w:numId w:val="1"/>
        </w:numPr>
        <w:jc w:val="left"/>
        <w:rPr>
          <w:rFonts w:ascii="Arial" w:hAnsi="Arial" w:cs="Arial"/>
          <w:sz w:val="23"/>
          <w:szCs w:val="23"/>
        </w:rPr>
      </w:pPr>
      <w:bookmarkStart w:id="41" w:name="_Toc112785355"/>
      <w:bookmarkStart w:id="42" w:name="_Toc131960430"/>
      <w:r w:rsidRPr="00FD5582">
        <w:rPr>
          <w:rFonts w:ascii="Arial" w:hAnsi="Arial" w:cs="Arial"/>
          <w:sz w:val="23"/>
          <w:szCs w:val="23"/>
        </w:rPr>
        <w:t>Reportes de información en el marco de la Instrucción administrativa No. 13</w:t>
      </w:r>
      <w:bookmarkEnd w:id="41"/>
      <w:r w:rsidR="00B85667" w:rsidRPr="00B85667">
        <w:t xml:space="preserve"> </w:t>
      </w:r>
      <w:r w:rsidR="00B85667" w:rsidRPr="00B85667">
        <w:rPr>
          <w:rFonts w:ascii="Arial" w:hAnsi="Arial" w:cs="Arial"/>
          <w:sz w:val="23"/>
          <w:szCs w:val="23"/>
        </w:rPr>
        <w:t>del</w:t>
      </w:r>
      <w:r w:rsidR="00B85667">
        <w:rPr>
          <w:rFonts w:ascii="Arial" w:hAnsi="Arial" w:cs="Arial"/>
          <w:sz w:val="23"/>
          <w:szCs w:val="23"/>
        </w:rPr>
        <w:t xml:space="preserve"> </w:t>
      </w:r>
      <w:r w:rsidR="00B85667" w:rsidRPr="00B85667">
        <w:rPr>
          <w:rFonts w:ascii="Arial" w:hAnsi="Arial" w:cs="Arial"/>
          <w:sz w:val="23"/>
          <w:szCs w:val="23"/>
        </w:rPr>
        <w:t>17 de julio de 2020 expedida por la SNR</w:t>
      </w:r>
      <w:bookmarkEnd w:id="42"/>
    </w:p>
    <w:p w14:paraId="2FBA04B6" w14:textId="77777777" w:rsidR="00B3313E" w:rsidRPr="00FD5582" w:rsidRDefault="00B3313E" w:rsidP="00B3313E">
      <w:pPr>
        <w:rPr>
          <w:rFonts w:ascii="Arial" w:hAnsi="Arial" w:cs="Arial"/>
          <w:sz w:val="23"/>
          <w:szCs w:val="23"/>
        </w:rPr>
      </w:pPr>
    </w:p>
    <w:p w14:paraId="75662457" w14:textId="32A7AFA7" w:rsidR="00B3313E" w:rsidRPr="00B85667" w:rsidRDefault="00B3313E" w:rsidP="00B85667">
      <w:pPr>
        <w:pStyle w:val="Puesto"/>
        <w:numPr>
          <w:ilvl w:val="1"/>
          <w:numId w:val="1"/>
        </w:numPr>
        <w:jc w:val="both"/>
        <w:rPr>
          <w:rFonts w:ascii="Arial" w:hAnsi="Arial" w:cs="Arial"/>
          <w:sz w:val="23"/>
          <w:szCs w:val="23"/>
        </w:rPr>
      </w:pPr>
      <w:bookmarkStart w:id="43" w:name="_Toc112785356"/>
      <w:bookmarkStart w:id="44" w:name="_Toc131960431"/>
      <w:r w:rsidRPr="00FD5582">
        <w:rPr>
          <w:rFonts w:ascii="Arial" w:hAnsi="Arial" w:cs="Arial"/>
          <w:sz w:val="23"/>
          <w:szCs w:val="23"/>
        </w:rPr>
        <w:t>Reportes de información en el marco de la Instrucción administrativa No. 17</w:t>
      </w:r>
      <w:bookmarkEnd w:id="43"/>
      <w:r w:rsidR="00B85667" w:rsidRPr="00B85667">
        <w:rPr>
          <w:rFonts w:ascii="Arial" w:hAnsi="Arial" w:cs="Arial"/>
          <w:sz w:val="23"/>
          <w:szCs w:val="23"/>
        </w:rPr>
        <w:t xml:space="preserve"> del</w:t>
      </w:r>
      <w:r w:rsidR="00B85667">
        <w:rPr>
          <w:rFonts w:ascii="Arial" w:hAnsi="Arial" w:cs="Arial"/>
          <w:sz w:val="23"/>
          <w:szCs w:val="23"/>
        </w:rPr>
        <w:t xml:space="preserve"> </w:t>
      </w:r>
      <w:r w:rsidR="00B85667" w:rsidRPr="00B85667">
        <w:rPr>
          <w:rFonts w:ascii="Arial" w:hAnsi="Arial" w:cs="Arial"/>
          <w:sz w:val="23"/>
          <w:szCs w:val="23"/>
        </w:rPr>
        <w:t>13 de noviembre de 2020 expedida por la SNR</w:t>
      </w:r>
      <w:bookmarkEnd w:id="44"/>
    </w:p>
    <w:p w14:paraId="6A8D0CDF" w14:textId="77777777" w:rsidR="00B3313E" w:rsidRPr="00FD5582" w:rsidRDefault="00B3313E" w:rsidP="00B3313E">
      <w:pPr>
        <w:rPr>
          <w:rFonts w:ascii="Arial" w:hAnsi="Arial" w:cs="Arial"/>
          <w:sz w:val="23"/>
          <w:szCs w:val="23"/>
        </w:rPr>
      </w:pPr>
    </w:p>
    <w:p w14:paraId="4AAF8CA2" w14:textId="6A8D778D" w:rsidR="00B3313E" w:rsidRDefault="00B3313E" w:rsidP="00B3313E">
      <w:pPr>
        <w:pStyle w:val="Puesto"/>
        <w:numPr>
          <w:ilvl w:val="1"/>
          <w:numId w:val="1"/>
        </w:numPr>
        <w:ind w:left="1004" w:hanging="720"/>
        <w:jc w:val="both"/>
        <w:rPr>
          <w:rFonts w:ascii="Arial" w:hAnsi="Arial" w:cs="Arial"/>
          <w:sz w:val="23"/>
          <w:szCs w:val="23"/>
        </w:rPr>
      </w:pPr>
      <w:bookmarkStart w:id="45" w:name="_Hlk109412448"/>
      <w:bookmarkStart w:id="46" w:name="_Toc112785357"/>
      <w:bookmarkStart w:id="47" w:name="_Toc131960432"/>
      <w:r w:rsidRPr="00FD5582">
        <w:rPr>
          <w:rFonts w:ascii="Arial" w:hAnsi="Arial" w:cs="Arial"/>
          <w:sz w:val="23"/>
          <w:szCs w:val="23"/>
        </w:rPr>
        <w:t>Reportes de información puntual y periódica al IGAC</w:t>
      </w:r>
      <w:bookmarkEnd w:id="45"/>
      <w:r w:rsidRPr="00FD5582">
        <w:rPr>
          <w:rFonts w:ascii="Arial" w:hAnsi="Arial" w:cs="Arial"/>
          <w:sz w:val="23"/>
          <w:szCs w:val="23"/>
        </w:rPr>
        <w:t xml:space="preserve"> (SINIC / herramienta tecnológica que haga sus veces).</w:t>
      </w:r>
      <w:bookmarkEnd w:id="46"/>
      <w:bookmarkEnd w:id="47"/>
    </w:p>
    <w:p w14:paraId="5030419A" w14:textId="77777777" w:rsidR="007B483E" w:rsidRPr="007B483E" w:rsidRDefault="007B483E" w:rsidP="007B483E"/>
    <w:p w14:paraId="77413B04" w14:textId="77777777" w:rsidR="00B3313E" w:rsidRPr="00FD5582" w:rsidRDefault="00B3313E" w:rsidP="00B3313E">
      <w:pPr>
        <w:pStyle w:val="Puesto"/>
        <w:numPr>
          <w:ilvl w:val="0"/>
          <w:numId w:val="1"/>
        </w:numPr>
        <w:rPr>
          <w:rFonts w:ascii="Arial" w:hAnsi="Arial" w:cs="Arial"/>
          <w:sz w:val="23"/>
          <w:szCs w:val="23"/>
        </w:rPr>
      </w:pPr>
      <w:bookmarkStart w:id="48" w:name="_Toc112785359"/>
      <w:bookmarkStart w:id="49" w:name="_Toc131960433"/>
      <w:r w:rsidRPr="00FD5582">
        <w:rPr>
          <w:rFonts w:ascii="Arial" w:hAnsi="Arial" w:cs="Arial"/>
          <w:sz w:val="23"/>
          <w:szCs w:val="23"/>
        </w:rPr>
        <w:t xml:space="preserve">VERIFICACIÓN </w:t>
      </w:r>
      <w:bookmarkStart w:id="50" w:name="_Hlk105600379"/>
      <w:r w:rsidRPr="00FD5582">
        <w:rPr>
          <w:rFonts w:ascii="Arial" w:hAnsi="Arial" w:cs="Arial"/>
          <w:sz w:val="23"/>
          <w:szCs w:val="23"/>
        </w:rPr>
        <w:t xml:space="preserve">DE </w:t>
      </w:r>
      <w:bookmarkStart w:id="51" w:name="_Hlk109410908"/>
      <w:r w:rsidRPr="00FD5582">
        <w:rPr>
          <w:rFonts w:ascii="Arial" w:hAnsi="Arial" w:cs="Arial"/>
          <w:sz w:val="23"/>
          <w:szCs w:val="23"/>
        </w:rPr>
        <w:t xml:space="preserve">LA </w:t>
      </w:r>
      <w:bookmarkStart w:id="52" w:name="_Hlk131746028"/>
      <w:r w:rsidRPr="00FD5582">
        <w:rPr>
          <w:rFonts w:ascii="Arial" w:hAnsi="Arial" w:cs="Arial"/>
          <w:sz w:val="23"/>
          <w:szCs w:val="23"/>
        </w:rPr>
        <w:t>IMPLEMENTACIÓN DEL CÓDIGO NUPRE</w:t>
      </w:r>
      <w:bookmarkEnd w:id="48"/>
      <w:bookmarkEnd w:id="49"/>
      <w:bookmarkEnd w:id="50"/>
      <w:bookmarkEnd w:id="51"/>
      <w:bookmarkEnd w:id="52"/>
    </w:p>
    <w:p w14:paraId="1C82109A" w14:textId="77777777" w:rsidR="00B3313E" w:rsidRPr="00FD5582" w:rsidRDefault="00B3313E" w:rsidP="00B3313E">
      <w:pPr>
        <w:rPr>
          <w:rFonts w:ascii="Arial" w:hAnsi="Arial" w:cs="Arial"/>
          <w:sz w:val="23"/>
          <w:szCs w:val="23"/>
        </w:rPr>
      </w:pPr>
    </w:p>
    <w:p w14:paraId="0E2F3B2C" w14:textId="77777777" w:rsidR="00B3313E" w:rsidRPr="00B86135" w:rsidRDefault="00B3313E" w:rsidP="00B3313E">
      <w:pPr>
        <w:pStyle w:val="Puesto"/>
        <w:numPr>
          <w:ilvl w:val="0"/>
          <w:numId w:val="1"/>
        </w:numPr>
        <w:rPr>
          <w:rFonts w:ascii="Arial" w:hAnsi="Arial" w:cs="Arial"/>
          <w:sz w:val="23"/>
          <w:szCs w:val="23"/>
        </w:rPr>
      </w:pPr>
      <w:bookmarkStart w:id="53" w:name="_Toc112785361"/>
      <w:bookmarkStart w:id="54" w:name="_Toc131960434"/>
      <w:r w:rsidRPr="00B86135">
        <w:rPr>
          <w:rFonts w:ascii="Arial" w:hAnsi="Arial" w:cs="Arial"/>
          <w:sz w:val="23"/>
          <w:szCs w:val="23"/>
        </w:rPr>
        <w:t xml:space="preserve">VERIFICACIÓN </w:t>
      </w:r>
      <w:bookmarkStart w:id="55" w:name="_Hlk105600663"/>
      <w:r w:rsidRPr="00B86135">
        <w:rPr>
          <w:rFonts w:ascii="Arial" w:hAnsi="Arial" w:cs="Arial"/>
          <w:sz w:val="23"/>
          <w:szCs w:val="23"/>
        </w:rPr>
        <w:t>DE LA IMPLEMENTACIÓN DEL MODELO LADM_COL EN EL SISTEMA DE INFORMACIÓN CATASTRAL UTILIZADO POR EL GESTOR</w:t>
      </w:r>
      <w:bookmarkEnd w:id="53"/>
      <w:bookmarkEnd w:id="54"/>
      <w:bookmarkEnd w:id="55"/>
    </w:p>
    <w:p w14:paraId="7868EECE" w14:textId="77777777" w:rsidR="006E40DB" w:rsidRDefault="006E40DB" w:rsidP="00B3313E">
      <w:pPr>
        <w:jc w:val="both"/>
        <w:rPr>
          <w:rFonts w:ascii="Arial" w:hAnsi="Arial" w:cs="Arial"/>
          <w:sz w:val="23"/>
          <w:szCs w:val="23"/>
        </w:rPr>
      </w:pPr>
    </w:p>
    <w:p w14:paraId="285116E8" w14:textId="77777777" w:rsidR="00B3313E" w:rsidRPr="00FD5582" w:rsidRDefault="00B3313E" w:rsidP="00B3313E">
      <w:pPr>
        <w:pStyle w:val="Puesto"/>
        <w:numPr>
          <w:ilvl w:val="0"/>
          <w:numId w:val="1"/>
        </w:numPr>
        <w:rPr>
          <w:rFonts w:ascii="Arial" w:hAnsi="Arial" w:cs="Arial"/>
          <w:sz w:val="23"/>
          <w:szCs w:val="23"/>
        </w:rPr>
      </w:pPr>
      <w:bookmarkStart w:id="56" w:name="_Toc112785363"/>
      <w:bookmarkStart w:id="57" w:name="_Toc131960435"/>
      <w:r w:rsidRPr="00FD5582">
        <w:rPr>
          <w:rFonts w:ascii="Arial" w:hAnsi="Arial" w:cs="Arial"/>
          <w:sz w:val="23"/>
          <w:szCs w:val="23"/>
        </w:rPr>
        <w:t xml:space="preserve">VERIFICACIÓN </w:t>
      </w:r>
      <w:bookmarkStart w:id="58" w:name="_Hlk105601013"/>
      <w:r w:rsidRPr="00FD5582">
        <w:rPr>
          <w:rFonts w:ascii="Arial" w:hAnsi="Arial" w:cs="Arial"/>
          <w:sz w:val="23"/>
          <w:szCs w:val="23"/>
        </w:rPr>
        <w:t xml:space="preserve">DE LA ADOPCIÓN DEL SISTEMA OFICIAL DE COORDENADAS </w:t>
      </w:r>
      <w:bookmarkEnd w:id="58"/>
      <w:r w:rsidRPr="00FD5582">
        <w:rPr>
          <w:rFonts w:ascii="Arial" w:hAnsi="Arial" w:cs="Arial"/>
          <w:sz w:val="23"/>
          <w:szCs w:val="23"/>
        </w:rPr>
        <w:t>PLANAS CON UN ÚNICO ORIGEN "ORIGEN NACIONAL" EN EL SISTEMA DE INFORMACIÓN CATASTRAL UTILIZADO POR EL GESTOR</w:t>
      </w:r>
      <w:bookmarkEnd w:id="56"/>
      <w:bookmarkEnd w:id="57"/>
    </w:p>
    <w:p w14:paraId="74FC7614" w14:textId="66518191" w:rsidR="006E40DB" w:rsidRDefault="006E40DB" w:rsidP="006E40DB">
      <w:pPr>
        <w:jc w:val="center"/>
        <w:rPr>
          <w:rFonts w:ascii="Arial" w:hAnsi="Arial" w:cs="Arial"/>
          <w:sz w:val="23"/>
          <w:szCs w:val="23"/>
        </w:rPr>
      </w:pPr>
    </w:p>
    <w:p w14:paraId="2D3D8E03" w14:textId="5FE48299" w:rsidR="006E40DB" w:rsidRDefault="006E40DB" w:rsidP="006E40DB">
      <w:pPr>
        <w:jc w:val="center"/>
        <w:rPr>
          <w:rFonts w:ascii="Arial" w:hAnsi="Arial" w:cs="Arial"/>
          <w:sz w:val="23"/>
          <w:szCs w:val="23"/>
        </w:rPr>
      </w:pPr>
    </w:p>
    <w:p w14:paraId="2C8CFD05" w14:textId="77777777" w:rsidR="00B3313E" w:rsidRPr="00FD5582" w:rsidRDefault="00B3313E" w:rsidP="00B3313E">
      <w:pPr>
        <w:pStyle w:val="Puesto"/>
        <w:numPr>
          <w:ilvl w:val="0"/>
          <w:numId w:val="1"/>
        </w:numPr>
        <w:rPr>
          <w:rFonts w:ascii="Arial" w:hAnsi="Arial" w:cs="Arial"/>
          <w:sz w:val="23"/>
          <w:szCs w:val="23"/>
        </w:rPr>
      </w:pPr>
      <w:bookmarkStart w:id="59" w:name="_Toc112785365"/>
      <w:bookmarkStart w:id="60" w:name="_Toc131960436"/>
      <w:r w:rsidRPr="00FD5582">
        <w:rPr>
          <w:rFonts w:ascii="Arial" w:hAnsi="Arial" w:cs="Arial"/>
          <w:sz w:val="23"/>
          <w:szCs w:val="23"/>
        </w:rPr>
        <w:t>VERIFICACIÓN DE LA IMPLEMENTACIÓN DEL OBSERVATORIO INMOBILIARIO CATASTRAL POR PARTE DEL GESTOR.</w:t>
      </w:r>
      <w:bookmarkEnd w:id="59"/>
      <w:bookmarkEnd w:id="60"/>
    </w:p>
    <w:p w14:paraId="351200C7" w14:textId="77777777" w:rsidR="00497668" w:rsidRDefault="00497668" w:rsidP="00B3313E">
      <w:pPr>
        <w:jc w:val="both"/>
        <w:rPr>
          <w:rFonts w:ascii="Arial" w:hAnsi="Arial" w:cs="Arial"/>
          <w:color w:val="FF0000"/>
          <w:sz w:val="23"/>
          <w:szCs w:val="23"/>
        </w:rPr>
      </w:pPr>
    </w:p>
    <w:p w14:paraId="07E89E28" w14:textId="00993284" w:rsidR="00DF0A28" w:rsidRDefault="00DF0A28" w:rsidP="00B3313E">
      <w:pPr>
        <w:jc w:val="both"/>
        <w:rPr>
          <w:rFonts w:ascii="Arial" w:hAnsi="Arial" w:cs="Arial"/>
          <w:color w:val="FF0000"/>
          <w:sz w:val="23"/>
          <w:szCs w:val="23"/>
        </w:rPr>
      </w:pPr>
    </w:p>
    <w:p w14:paraId="10339014" w14:textId="252B037E" w:rsidR="007B483E" w:rsidRDefault="007B483E" w:rsidP="00B3313E">
      <w:pPr>
        <w:jc w:val="both"/>
        <w:rPr>
          <w:rFonts w:ascii="Arial" w:hAnsi="Arial" w:cs="Arial"/>
          <w:color w:val="FF0000"/>
          <w:sz w:val="23"/>
          <w:szCs w:val="23"/>
        </w:rPr>
      </w:pPr>
    </w:p>
    <w:p w14:paraId="7E31CEE6" w14:textId="49DACE6F" w:rsidR="007B483E" w:rsidRDefault="007B483E" w:rsidP="00B3313E">
      <w:pPr>
        <w:jc w:val="both"/>
        <w:rPr>
          <w:rFonts w:ascii="Arial" w:hAnsi="Arial" w:cs="Arial"/>
          <w:color w:val="FF0000"/>
          <w:sz w:val="23"/>
          <w:szCs w:val="23"/>
        </w:rPr>
      </w:pPr>
    </w:p>
    <w:p w14:paraId="6A2E65F1" w14:textId="30965BF4" w:rsidR="007B483E" w:rsidRDefault="007B483E" w:rsidP="00B3313E">
      <w:pPr>
        <w:jc w:val="both"/>
        <w:rPr>
          <w:rFonts w:ascii="Arial" w:hAnsi="Arial" w:cs="Arial"/>
          <w:color w:val="FF0000"/>
          <w:sz w:val="23"/>
          <w:szCs w:val="23"/>
        </w:rPr>
      </w:pPr>
    </w:p>
    <w:p w14:paraId="13526268" w14:textId="1242348E" w:rsidR="007B483E" w:rsidRDefault="007B483E" w:rsidP="00B3313E">
      <w:pPr>
        <w:jc w:val="both"/>
        <w:rPr>
          <w:rFonts w:ascii="Arial" w:hAnsi="Arial" w:cs="Arial"/>
          <w:color w:val="FF0000"/>
          <w:sz w:val="23"/>
          <w:szCs w:val="23"/>
        </w:rPr>
      </w:pPr>
    </w:p>
    <w:p w14:paraId="10E6DB78" w14:textId="04D50D2F" w:rsidR="007B483E" w:rsidRDefault="007B483E" w:rsidP="00B3313E">
      <w:pPr>
        <w:jc w:val="both"/>
        <w:rPr>
          <w:rFonts w:ascii="Arial" w:hAnsi="Arial" w:cs="Arial"/>
          <w:color w:val="FF0000"/>
          <w:sz w:val="23"/>
          <w:szCs w:val="23"/>
        </w:rPr>
      </w:pPr>
    </w:p>
    <w:p w14:paraId="7C67790C" w14:textId="00CBBD28" w:rsidR="007B483E" w:rsidRDefault="007B483E" w:rsidP="00B3313E">
      <w:pPr>
        <w:jc w:val="both"/>
        <w:rPr>
          <w:rFonts w:ascii="Arial" w:hAnsi="Arial" w:cs="Arial"/>
          <w:color w:val="FF0000"/>
          <w:sz w:val="23"/>
          <w:szCs w:val="23"/>
        </w:rPr>
      </w:pPr>
    </w:p>
    <w:p w14:paraId="23244B20" w14:textId="4E2963D7" w:rsidR="007B483E" w:rsidRDefault="007B483E" w:rsidP="00B3313E">
      <w:pPr>
        <w:jc w:val="both"/>
        <w:rPr>
          <w:rFonts w:ascii="Arial" w:hAnsi="Arial" w:cs="Arial"/>
          <w:color w:val="FF0000"/>
          <w:sz w:val="23"/>
          <w:szCs w:val="23"/>
        </w:rPr>
      </w:pPr>
    </w:p>
    <w:p w14:paraId="24E7FD42" w14:textId="0AA798C6" w:rsidR="007B483E" w:rsidRDefault="007B483E" w:rsidP="00B3313E">
      <w:pPr>
        <w:jc w:val="both"/>
        <w:rPr>
          <w:rFonts w:ascii="Arial" w:hAnsi="Arial" w:cs="Arial"/>
          <w:color w:val="FF0000"/>
          <w:sz w:val="23"/>
          <w:szCs w:val="23"/>
        </w:rPr>
      </w:pPr>
    </w:p>
    <w:p w14:paraId="5A9C9C93" w14:textId="7FCF0E9E" w:rsidR="007B483E" w:rsidRDefault="007B483E" w:rsidP="00B3313E">
      <w:pPr>
        <w:jc w:val="both"/>
        <w:rPr>
          <w:rFonts w:ascii="Arial" w:hAnsi="Arial" w:cs="Arial"/>
          <w:color w:val="FF0000"/>
          <w:sz w:val="23"/>
          <w:szCs w:val="23"/>
        </w:rPr>
      </w:pPr>
    </w:p>
    <w:p w14:paraId="4570CF11" w14:textId="32BB4CA2" w:rsidR="007B483E" w:rsidRDefault="007B483E" w:rsidP="00B3313E">
      <w:pPr>
        <w:jc w:val="both"/>
        <w:rPr>
          <w:rFonts w:ascii="Arial" w:hAnsi="Arial" w:cs="Arial"/>
          <w:color w:val="FF0000"/>
          <w:sz w:val="23"/>
          <w:szCs w:val="23"/>
        </w:rPr>
      </w:pPr>
    </w:p>
    <w:p w14:paraId="5677ACF4" w14:textId="2F37687A" w:rsidR="007B483E" w:rsidRDefault="007B483E" w:rsidP="00B3313E">
      <w:pPr>
        <w:jc w:val="both"/>
        <w:rPr>
          <w:rFonts w:ascii="Arial" w:hAnsi="Arial" w:cs="Arial"/>
          <w:color w:val="FF0000"/>
          <w:sz w:val="23"/>
          <w:szCs w:val="23"/>
        </w:rPr>
      </w:pPr>
    </w:p>
    <w:p w14:paraId="7BAFE6B6" w14:textId="03A16D14" w:rsidR="007B483E" w:rsidRDefault="007B483E" w:rsidP="00B3313E">
      <w:pPr>
        <w:jc w:val="both"/>
        <w:rPr>
          <w:rFonts w:ascii="Arial" w:hAnsi="Arial" w:cs="Arial"/>
          <w:color w:val="FF0000"/>
          <w:sz w:val="23"/>
          <w:szCs w:val="23"/>
        </w:rPr>
      </w:pPr>
    </w:p>
    <w:p w14:paraId="62E24632" w14:textId="23689917" w:rsidR="007B483E" w:rsidRDefault="007B483E" w:rsidP="00B3313E">
      <w:pPr>
        <w:jc w:val="both"/>
        <w:rPr>
          <w:rFonts w:ascii="Arial" w:hAnsi="Arial" w:cs="Arial"/>
          <w:color w:val="FF0000"/>
          <w:sz w:val="23"/>
          <w:szCs w:val="23"/>
        </w:rPr>
      </w:pPr>
    </w:p>
    <w:p w14:paraId="7EC5D3DB" w14:textId="111FED7D" w:rsidR="007B483E" w:rsidRDefault="007B483E" w:rsidP="00B3313E">
      <w:pPr>
        <w:jc w:val="both"/>
        <w:rPr>
          <w:rFonts w:ascii="Arial" w:hAnsi="Arial" w:cs="Arial"/>
          <w:color w:val="FF0000"/>
          <w:sz w:val="23"/>
          <w:szCs w:val="23"/>
        </w:rPr>
      </w:pPr>
    </w:p>
    <w:p w14:paraId="16AB0AA3" w14:textId="77777777" w:rsidR="007B483E" w:rsidRDefault="007B483E" w:rsidP="00B3313E">
      <w:pPr>
        <w:jc w:val="both"/>
        <w:rPr>
          <w:rFonts w:ascii="Arial" w:hAnsi="Arial" w:cs="Arial"/>
          <w:color w:val="FF0000"/>
          <w:sz w:val="23"/>
          <w:szCs w:val="23"/>
        </w:rPr>
      </w:pPr>
    </w:p>
    <w:p w14:paraId="23CF5583" w14:textId="549E7392" w:rsidR="007B483E" w:rsidRDefault="007B483E" w:rsidP="00B3313E">
      <w:pPr>
        <w:jc w:val="both"/>
        <w:rPr>
          <w:rFonts w:ascii="Arial" w:hAnsi="Arial" w:cs="Arial"/>
          <w:color w:val="FF0000"/>
          <w:sz w:val="23"/>
          <w:szCs w:val="23"/>
        </w:rPr>
      </w:pPr>
    </w:p>
    <w:p w14:paraId="5DC49A14" w14:textId="77777777" w:rsidR="007B483E" w:rsidRPr="00FD5582" w:rsidRDefault="007B483E" w:rsidP="00B3313E">
      <w:pPr>
        <w:jc w:val="both"/>
        <w:rPr>
          <w:rFonts w:ascii="Arial" w:hAnsi="Arial" w:cs="Arial"/>
          <w:color w:val="FF0000"/>
          <w:sz w:val="23"/>
          <w:szCs w:val="23"/>
        </w:rPr>
      </w:pPr>
    </w:p>
    <w:p w14:paraId="58B27CFF" w14:textId="56D719C1" w:rsidR="00A7273D" w:rsidRPr="00FD5582" w:rsidRDefault="00A7273D" w:rsidP="00A7273D">
      <w:pPr>
        <w:pStyle w:val="Puesto"/>
        <w:numPr>
          <w:ilvl w:val="0"/>
          <w:numId w:val="1"/>
        </w:numPr>
        <w:rPr>
          <w:rFonts w:ascii="Arial" w:hAnsi="Arial" w:cs="Arial"/>
          <w:sz w:val="23"/>
          <w:szCs w:val="23"/>
        </w:rPr>
      </w:pPr>
      <w:bookmarkStart w:id="61" w:name="_Toc131960437"/>
      <w:r>
        <w:rPr>
          <w:rFonts w:ascii="Arial" w:hAnsi="Arial" w:cs="Arial"/>
          <w:sz w:val="23"/>
          <w:szCs w:val="23"/>
        </w:rPr>
        <w:t>MATRIZ DE OBSERVACIONES</w:t>
      </w:r>
      <w:bookmarkEnd w:id="61"/>
    </w:p>
    <w:p w14:paraId="523959B0" w14:textId="5C590B4D" w:rsidR="00B3313E" w:rsidRDefault="00B3313E" w:rsidP="00B3313E">
      <w:pPr>
        <w:jc w:val="both"/>
        <w:rPr>
          <w:rFonts w:ascii="Arial" w:hAnsi="Arial" w:cs="Arial"/>
          <w:color w:val="FF0000"/>
          <w:sz w:val="23"/>
          <w:szCs w:val="23"/>
        </w:rPr>
      </w:pPr>
    </w:p>
    <w:tbl>
      <w:tblPr>
        <w:tblStyle w:val="Tablaconcuadrcula"/>
        <w:tblW w:w="9558" w:type="dxa"/>
        <w:jc w:val="center"/>
        <w:tblLook w:val="04A0" w:firstRow="1" w:lastRow="0" w:firstColumn="1" w:lastColumn="0" w:noHBand="0" w:noVBand="1"/>
      </w:tblPr>
      <w:tblGrid>
        <w:gridCol w:w="851"/>
        <w:gridCol w:w="2126"/>
        <w:gridCol w:w="5103"/>
        <w:gridCol w:w="1478"/>
      </w:tblGrid>
      <w:tr w:rsidR="00DF0A28" w:rsidRPr="00761119" w14:paraId="567CDF85" w14:textId="77777777" w:rsidTr="000F7467">
        <w:trPr>
          <w:trHeight w:val="20"/>
          <w:tblHeader/>
          <w:jc w:val="center"/>
        </w:trPr>
        <w:tc>
          <w:tcPr>
            <w:tcW w:w="851" w:type="dxa"/>
            <w:shd w:val="clear" w:color="auto" w:fill="D9D9D9" w:themeFill="background1" w:themeFillShade="D9"/>
            <w:vAlign w:val="center"/>
          </w:tcPr>
          <w:p w14:paraId="33B42D39" w14:textId="77777777" w:rsidR="00DF0A28" w:rsidRPr="00761119" w:rsidRDefault="00DF0A28" w:rsidP="000F7467">
            <w:pPr>
              <w:pStyle w:val="Prrafodelista"/>
              <w:ind w:left="0"/>
              <w:jc w:val="center"/>
              <w:rPr>
                <w:rFonts w:ascii="Arial" w:hAnsi="Arial" w:cs="Arial"/>
                <w:b/>
                <w:bCs/>
                <w:sz w:val="18"/>
                <w:szCs w:val="18"/>
              </w:rPr>
            </w:pPr>
            <w:r w:rsidRPr="00761119">
              <w:rPr>
                <w:rFonts w:ascii="Arial" w:hAnsi="Arial" w:cs="Arial"/>
                <w:b/>
                <w:bCs/>
                <w:sz w:val="18"/>
                <w:szCs w:val="18"/>
              </w:rPr>
              <w:lastRenderedPageBreak/>
              <w:br w:type="page"/>
              <w:t>N°</w:t>
            </w:r>
          </w:p>
        </w:tc>
        <w:tc>
          <w:tcPr>
            <w:tcW w:w="2126" w:type="dxa"/>
            <w:shd w:val="clear" w:color="auto" w:fill="D9D9D9" w:themeFill="background1" w:themeFillShade="D9"/>
            <w:vAlign w:val="center"/>
          </w:tcPr>
          <w:p w14:paraId="2237B7B4" w14:textId="77777777" w:rsidR="00DF0A28" w:rsidRPr="00761119" w:rsidRDefault="00DF0A28" w:rsidP="000F7467">
            <w:pPr>
              <w:pStyle w:val="Prrafodelista"/>
              <w:ind w:left="0"/>
              <w:jc w:val="center"/>
              <w:rPr>
                <w:rFonts w:ascii="Arial" w:hAnsi="Arial" w:cs="Arial"/>
                <w:b/>
                <w:bCs/>
                <w:sz w:val="18"/>
                <w:szCs w:val="18"/>
              </w:rPr>
            </w:pPr>
            <w:r w:rsidRPr="00761119">
              <w:rPr>
                <w:rFonts w:ascii="Arial" w:hAnsi="Arial" w:cs="Arial"/>
                <w:b/>
                <w:bCs/>
                <w:sz w:val="18"/>
                <w:szCs w:val="18"/>
              </w:rPr>
              <w:t>Asunto</w:t>
            </w:r>
          </w:p>
        </w:tc>
        <w:tc>
          <w:tcPr>
            <w:tcW w:w="5103" w:type="dxa"/>
            <w:shd w:val="clear" w:color="auto" w:fill="D9D9D9" w:themeFill="background1" w:themeFillShade="D9"/>
            <w:vAlign w:val="center"/>
          </w:tcPr>
          <w:p w14:paraId="4E8F3F9E" w14:textId="77777777" w:rsidR="00DF0A28" w:rsidRPr="00761119" w:rsidRDefault="00DF0A28" w:rsidP="000F7467">
            <w:pPr>
              <w:pStyle w:val="Prrafodelista"/>
              <w:ind w:left="0"/>
              <w:jc w:val="center"/>
              <w:rPr>
                <w:rFonts w:ascii="Arial" w:hAnsi="Arial" w:cs="Arial"/>
                <w:b/>
                <w:bCs/>
                <w:sz w:val="18"/>
                <w:szCs w:val="18"/>
              </w:rPr>
            </w:pPr>
            <w:r w:rsidRPr="00761119">
              <w:rPr>
                <w:rFonts w:ascii="Arial" w:hAnsi="Arial" w:cs="Arial"/>
                <w:b/>
                <w:bCs/>
                <w:sz w:val="18"/>
                <w:szCs w:val="18"/>
              </w:rPr>
              <w:t>Observación</w:t>
            </w:r>
          </w:p>
        </w:tc>
        <w:tc>
          <w:tcPr>
            <w:tcW w:w="1478" w:type="dxa"/>
            <w:shd w:val="clear" w:color="auto" w:fill="D9D9D9" w:themeFill="background1" w:themeFillShade="D9"/>
            <w:vAlign w:val="center"/>
          </w:tcPr>
          <w:p w14:paraId="68887852" w14:textId="77777777" w:rsidR="00DF0A28" w:rsidRPr="00761119" w:rsidRDefault="00DF0A28" w:rsidP="000F7467">
            <w:pPr>
              <w:pStyle w:val="Prrafodelista"/>
              <w:ind w:left="0"/>
              <w:jc w:val="center"/>
              <w:rPr>
                <w:rFonts w:ascii="Arial" w:hAnsi="Arial" w:cs="Arial"/>
                <w:b/>
                <w:bCs/>
                <w:sz w:val="18"/>
                <w:szCs w:val="18"/>
              </w:rPr>
            </w:pPr>
            <w:r w:rsidRPr="00761119">
              <w:rPr>
                <w:rFonts w:ascii="Arial" w:hAnsi="Arial" w:cs="Arial"/>
                <w:b/>
                <w:bCs/>
                <w:sz w:val="18"/>
                <w:szCs w:val="18"/>
              </w:rPr>
              <w:t>Incidencia</w:t>
            </w:r>
          </w:p>
        </w:tc>
      </w:tr>
      <w:tr w:rsidR="00DF0A28" w:rsidRPr="00761119" w14:paraId="6865153D" w14:textId="77777777" w:rsidTr="000F7467">
        <w:trPr>
          <w:trHeight w:val="20"/>
          <w:jc w:val="center"/>
        </w:trPr>
        <w:tc>
          <w:tcPr>
            <w:tcW w:w="851" w:type="dxa"/>
            <w:vAlign w:val="center"/>
          </w:tcPr>
          <w:p w14:paraId="0F97C337" w14:textId="77777777" w:rsidR="00DF0A28" w:rsidRPr="00761119" w:rsidRDefault="00DF0A28" w:rsidP="000F7467">
            <w:pPr>
              <w:pStyle w:val="Prrafodelista"/>
              <w:ind w:left="0"/>
              <w:jc w:val="center"/>
              <w:rPr>
                <w:rFonts w:ascii="Arial" w:hAnsi="Arial" w:cs="Arial"/>
                <w:sz w:val="18"/>
                <w:szCs w:val="18"/>
              </w:rPr>
            </w:pPr>
            <w:r w:rsidRPr="00761119">
              <w:rPr>
                <w:rFonts w:ascii="Arial" w:hAnsi="Arial" w:cs="Arial"/>
                <w:sz w:val="18"/>
                <w:szCs w:val="18"/>
              </w:rPr>
              <w:t>1</w:t>
            </w:r>
          </w:p>
        </w:tc>
        <w:tc>
          <w:tcPr>
            <w:tcW w:w="2126" w:type="dxa"/>
            <w:vAlign w:val="center"/>
          </w:tcPr>
          <w:p w14:paraId="4C28DCE9" w14:textId="7237BE7C" w:rsidR="00DF0A28" w:rsidRPr="00761119" w:rsidRDefault="00DF0A28" w:rsidP="000F7467">
            <w:pPr>
              <w:pStyle w:val="Prrafodelista"/>
              <w:ind w:left="0"/>
              <w:rPr>
                <w:rFonts w:ascii="Arial" w:hAnsi="Arial" w:cs="Arial"/>
                <w:sz w:val="18"/>
                <w:szCs w:val="18"/>
              </w:rPr>
            </w:pPr>
          </w:p>
        </w:tc>
        <w:tc>
          <w:tcPr>
            <w:tcW w:w="5103" w:type="dxa"/>
            <w:vAlign w:val="center"/>
          </w:tcPr>
          <w:p w14:paraId="56AFBEDE" w14:textId="5F939AA6" w:rsidR="00DF0A28" w:rsidRPr="00761119" w:rsidRDefault="00DF0A28" w:rsidP="000F7467">
            <w:pPr>
              <w:pBdr>
                <w:top w:val="nil"/>
                <w:left w:val="nil"/>
                <w:bottom w:val="nil"/>
                <w:right w:val="nil"/>
                <w:between w:val="nil"/>
              </w:pBdr>
              <w:shd w:val="clear" w:color="auto" w:fill="FFFFFF"/>
              <w:contextualSpacing/>
              <w:jc w:val="both"/>
              <w:rPr>
                <w:rFonts w:ascii="Arial" w:hAnsi="Arial" w:cs="Arial"/>
                <w:sz w:val="18"/>
                <w:szCs w:val="18"/>
              </w:rPr>
            </w:pPr>
          </w:p>
        </w:tc>
        <w:tc>
          <w:tcPr>
            <w:tcW w:w="1478" w:type="dxa"/>
            <w:vAlign w:val="center"/>
          </w:tcPr>
          <w:p w14:paraId="2F3A3DE4" w14:textId="3CA0B908" w:rsidR="00DF0A28" w:rsidRPr="00761119" w:rsidRDefault="00DF0A28" w:rsidP="000F7467">
            <w:pPr>
              <w:pStyle w:val="Prrafodelista"/>
              <w:ind w:left="0"/>
              <w:jc w:val="center"/>
              <w:rPr>
                <w:rFonts w:ascii="Arial" w:hAnsi="Arial" w:cs="Arial"/>
                <w:sz w:val="18"/>
                <w:szCs w:val="18"/>
              </w:rPr>
            </w:pPr>
          </w:p>
        </w:tc>
      </w:tr>
      <w:tr w:rsidR="00DF0A28" w:rsidRPr="00761119" w14:paraId="13975C8F" w14:textId="77777777" w:rsidTr="000F7467">
        <w:trPr>
          <w:trHeight w:val="20"/>
          <w:jc w:val="center"/>
        </w:trPr>
        <w:tc>
          <w:tcPr>
            <w:tcW w:w="851" w:type="dxa"/>
            <w:vAlign w:val="center"/>
          </w:tcPr>
          <w:p w14:paraId="08ECB4F5" w14:textId="77777777" w:rsidR="00DF0A28" w:rsidRPr="00761119" w:rsidRDefault="00DF0A28" w:rsidP="000F7467">
            <w:pPr>
              <w:pStyle w:val="Prrafodelista"/>
              <w:ind w:left="0"/>
              <w:jc w:val="center"/>
              <w:rPr>
                <w:rFonts w:ascii="Arial" w:hAnsi="Arial" w:cs="Arial"/>
                <w:sz w:val="18"/>
                <w:szCs w:val="18"/>
              </w:rPr>
            </w:pPr>
            <w:r w:rsidRPr="00761119">
              <w:rPr>
                <w:rFonts w:ascii="Arial" w:hAnsi="Arial" w:cs="Arial"/>
                <w:sz w:val="18"/>
                <w:szCs w:val="18"/>
              </w:rPr>
              <w:t>2</w:t>
            </w:r>
          </w:p>
        </w:tc>
        <w:tc>
          <w:tcPr>
            <w:tcW w:w="2126" w:type="dxa"/>
            <w:vAlign w:val="center"/>
          </w:tcPr>
          <w:p w14:paraId="7BE6CEC7" w14:textId="7CE742DE" w:rsidR="00DF0A28" w:rsidRPr="00761119" w:rsidRDefault="00DF0A28" w:rsidP="000F7467">
            <w:pPr>
              <w:pStyle w:val="Prrafodelista"/>
              <w:ind w:left="0"/>
              <w:rPr>
                <w:rFonts w:ascii="Arial" w:hAnsi="Arial" w:cs="Arial"/>
                <w:sz w:val="18"/>
                <w:szCs w:val="18"/>
              </w:rPr>
            </w:pPr>
          </w:p>
        </w:tc>
        <w:tc>
          <w:tcPr>
            <w:tcW w:w="5103" w:type="dxa"/>
            <w:vAlign w:val="center"/>
          </w:tcPr>
          <w:p w14:paraId="609795D6" w14:textId="4EFD2C1E" w:rsidR="00DF0A28" w:rsidRPr="00761119" w:rsidRDefault="00DF0A28" w:rsidP="000F7467">
            <w:pPr>
              <w:pBdr>
                <w:top w:val="nil"/>
                <w:left w:val="nil"/>
                <w:bottom w:val="nil"/>
                <w:right w:val="nil"/>
                <w:between w:val="nil"/>
              </w:pBdr>
              <w:shd w:val="clear" w:color="auto" w:fill="FFFFFF" w:themeFill="background1"/>
              <w:contextualSpacing/>
              <w:jc w:val="both"/>
              <w:rPr>
                <w:rFonts w:ascii="Arial" w:hAnsi="Arial" w:cs="Arial"/>
                <w:sz w:val="18"/>
                <w:szCs w:val="18"/>
              </w:rPr>
            </w:pPr>
          </w:p>
        </w:tc>
        <w:tc>
          <w:tcPr>
            <w:tcW w:w="1478" w:type="dxa"/>
            <w:vAlign w:val="center"/>
          </w:tcPr>
          <w:p w14:paraId="325C2229" w14:textId="61926346" w:rsidR="00DF0A28" w:rsidRPr="00761119" w:rsidRDefault="00DF0A28" w:rsidP="000F7467">
            <w:pPr>
              <w:pStyle w:val="Prrafodelista"/>
              <w:ind w:left="0"/>
              <w:jc w:val="center"/>
              <w:rPr>
                <w:rFonts w:ascii="Arial" w:hAnsi="Arial" w:cs="Arial"/>
                <w:sz w:val="18"/>
                <w:szCs w:val="18"/>
              </w:rPr>
            </w:pPr>
          </w:p>
        </w:tc>
      </w:tr>
      <w:tr w:rsidR="00DF0A28" w:rsidRPr="00761119" w14:paraId="1DCA7F48" w14:textId="77777777" w:rsidTr="000F7467">
        <w:trPr>
          <w:trHeight w:val="20"/>
          <w:jc w:val="center"/>
        </w:trPr>
        <w:tc>
          <w:tcPr>
            <w:tcW w:w="851" w:type="dxa"/>
            <w:vAlign w:val="center"/>
          </w:tcPr>
          <w:p w14:paraId="30C68F60" w14:textId="77777777" w:rsidR="00DF0A28" w:rsidRPr="00761119" w:rsidRDefault="00DF0A28" w:rsidP="000F7467">
            <w:pPr>
              <w:pStyle w:val="Prrafodelista"/>
              <w:ind w:left="0"/>
              <w:jc w:val="center"/>
              <w:rPr>
                <w:rFonts w:ascii="Arial" w:hAnsi="Arial" w:cs="Arial"/>
                <w:sz w:val="18"/>
                <w:szCs w:val="18"/>
              </w:rPr>
            </w:pPr>
            <w:r w:rsidRPr="00761119">
              <w:rPr>
                <w:rFonts w:ascii="Arial" w:hAnsi="Arial" w:cs="Arial"/>
                <w:sz w:val="18"/>
                <w:szCs w:val="18"/>
              </w:rPr>
              <w:t>3</w:t>
            </w:r>
          </w:p>
        </w:tc>
        <w:tc>
          <w:tcPr>
            <w:tcW w:w="2126" w:type="dxa"/>
            <w:vAlign w:val="center"/>
          </w:tcPr>
          <w:p w14:paraId="4C771CE8" w14:textId="43D852A1" w:rsidR="00DF0A28" w:rsidRPr="00761119" w:rsidRDefault="00DF0A28" w:rsidP="000F7467">
            <w:pPr>
              <w:pStyle w:val="Prrafodelista"/>
              <w:ind w:left="0"/>
              <w:rPr>
                <w:rFonts w:ascii="Arial" w:hAnsi="Arial" w:cs="Arial"/>
                <w:sz w:val="18"/>
                <w:szCs w:val="18"/>
              </w:rPr>
            </w:pPr>
          </w:p>
        </w:tc>
        <w:tc>
          <w:tcPr>
            <w:tcW w:w="5103" w:type="dxa"/>
            <w:vAlign w:val="center"/>
          </w:tcPr>
          <w:p w14:paraId="109CD19E" w14:textId="75A7DD0E" w:rsidR="00DF0A28" w:rsidRPr="00761119" w:rsidRDefault="00DF0A28" w:rsidP="000F7467">
            <w:pPr>
              <w:jc w:val="both"/>
              <w:rPr>
                <w:rFonts w:ascii="Arial" w:hAnsi="Arial" w:cs="Arial"/>
                <w:sz w:val="18"/>
                <w:szCs w:val="18"/>
              </w:rPr>
            </w:pPr>
          </w:p>
        </w:tc>
        <w:tc>
          <w:tcPr>
            <w:tcW w:w="1478" w:type="dxa"/>
            <w:vAlign w:val="center"/>
          </w:tcPr>
          <w:p w14:paraId="6B224C00" w14:textId="47F74F3E" w:rsidR="00DF0A28" w:rsidRPr="00761119" w:rsidRDefault="00DF0A28" w:rsidP="000F7467">
            <w:pPr>
              <w:pStyle w:val="Prrafodelista"/>
              <w:ind w:left="0"/>
              <w:jc w:val="center"/>
              <w:rPr>
                <w:rFonts w:ascii="Arial" w:hAnsi="Arial" w:cs="Arial"/>
                <w:sz w:val="18"/>
                <w:szCs w:val="18"/>
              </w:rPr>
            </w:pPr>
          </w:p>
        </w:tc>
      </w:tr>
    </w:tbl>
    <w:p w14:paraId="413E9C4E" w14:textId="77777777" w:rsidR="00B3313E" w:rsidRPr="00A7273D" w:rsidRDefault="00B3313E" w:rsidP="00A7273D">
      <w:pPr>
        <w:jc w:val="both"/>
        <w:rPr>
          <w:rFonts w:ascii="Arial" w:hAnsi="Arial" w:cs="Arial"/>
          <w:color w:val="FF0000"/>
          <w:sz w:val="23"/>
          <w:szCs w:val="23"/>
        </w:rPr>
      </w:pPr>
    </w:p>
    <w:p w14:paraId="3077CE00" w14:textId="1DC44145" w:rsidR="00B3313E" w:rsidRPr="00FD5582" w:rsidRDefault="00B3313E" w:rsidP="00B3313E">
      <w:pPr>
        <w:jc w:val="both"/>
        <w:rPr>
          <w:rFonts w:ascii="Arial" w:hAnsi="Arial" w:cs="Arial"/>
          <w:sz w:val="23"/>
          <w:szCs w:val="23"/>
        </w:rPr>
      </w:pPr>
      <w:r w:rsidRPr="00FD5582">
        <w:rPr>
          <w:rFonts w:ascii="Arial" w:hAnsi="Arial" w:cs="Arial"/>
          <w:sz w:val="23"/>
          <w:szCs w:val="23"/>
        </w:rPr>
        <w:t>El presente informe se realiza por los profesionales designados por la Superintendente Delegado para Registro en el ejercicio de las funciones de Inspección, Vigilancia y Control</w:t>
      </w:r>
      <w:r w:rsidR="005B5B3E">
        <w:rPr>
          <w:rFonts w:ascii="Arial" w:hAnsi="Arial" w:cs="Arial"/>
          <w:sz w:val="23"/>
          <w:szCs w:val="23"/>
        </w:rPr>
        <w:t>.</w:t>
      </w:r>
    </w:p>
    <w:p w14:paraId="7F26AC3D" w14:textId="77777777" w:rsidR="00B3313E" w:rsidRDefault="00B3313E" w:rsidP="00B3313E">
      <w:pPr>
        <w:jc w:val="both"/>
        <w:rPr>
          <w:rFonts w:ascii="Arial" w:hAnsi="Arial" w:cs="Arial"/>
          <w:color w:val="FF0000"/>
          <w:sz w:val="23"/>
          <w:szCs w:val="23"/>
        </w:rPr>
      </w:pPr>
    </w:p>
    <w:p w14:paraId="3840B2BD" w14:textId="77777777" w:rsidR="00DF0A28" w:rsidRPr="00FD5582" w:rsidRDefault="00DF0A28" w:rsidP="00B3313E">
      <w:pPr>
        <w:jc w:val="both"/>
        <w:rPr>
          <w:rFonts w:ascii="Arial" w:hAnsi="Arial" w:cs="Arial"/>
          <w:color w:val="FF0000"/>
          <w:sz w:val="23"/>
          <w:szCs w:val="23"/>
        </w:rPr>
      </w:pPr>
    </w:p>
    <w:tbl>
      <w:tblPr>
        <w:tblW w:w="0" w:type="auto"/>
        <w:tblLook w:val="04A0" w:firstRow="1" w:lastRow="0" w:firstColumn="1" w:lastColumn="0" w:noHBand="0" w:noVBand="1"/>
      </w:tblPr>
      <w:tblGrid>
        <w:gridCol w:w="4703"/>
        <w:gridCol w:w="4704"/>
      </w:tblGrid>
      <w:tr w:rsidR="00B3313E" w:rsidRPr="00FD5582" w14:paraId="77B7B44C" w14:textId="77777777" w:rsidTr="00497668">
        <w:tc>
          <w:tcPr>
            <w:tcW w:w="4703" w:type="dxa"/>
            <w:shd w:val="clear" w:color="auto" w:fill="auto"/>
          </w:tcPr>
          <w:p w14:paraId="6F3A58CE" w14:textId="77777777" w:rsidR="00B3313E" w:rsidRPr="00FD5582" w:rsidRDefault="00B3313E" w:rsidP="000A3A81">
            <w:pPr>
              <w:jc w:val="both"/>
              <w:rPr>
                <w:rFonts w:ascii="Arial" w:hAnsi="Arial" w:cs="Arial"/>
                <w:sz w:val="23"/>
                <w:szCs w:val="23"/>
              </w:rPr>
            </w:pPr>
          </w:p>
          <w:p w14:paraId="2C6DD072" w14:textId="77777777" w:rsidR="00B3313E" w:rsidRPr="00FD5582" w:rsidRDefault="00B3313E" w:rsidP="000A3A81">
            <w:pPr>
              <w:jc w:val="both"/>
              <w:rPr>
                <w:rFonts w:ascii="Arial" w:hAnsi="Arial" w:cs="Arial"/>
                <w:sz w:val="23"/>
                <w:szCs w:val="23"/>
              </w:rPr>
            </w:pPr>
          </w:p>
          <w:p w14:paraId="0BE277C4" w14:textId="600FF178" w:rsidR="00B3313E" w:rsidRPr="00FD5582" w:rsidRDefault="007B483E" w:rsidP="000A3A81">
            <w:pPr>
              <w:rPr>
                <w:rFonts w:ascii="Arial" w:hAnsi="Arial" w:cs="Arial"/>
                <w:b/>
                <w:bCs/>
                <w:sz w:val="23"/>
                <w:szCs w:val="23"/>
              </w:rPr>
            </w:pPr>
            <w:r>
              <w:rPr>
                <w:rFonts w:ascii="Arial" w:hAnsi="Arial" w:cs="Arial"/>
                <w:b/>
                <w:bCs/>
                <w:sz w:val="23"/>
                <w:szCs w:val="23"/>
              </w:rPr>
              <w:t>Profesional 1</w:t>
            </w:r>
          </w:p>
          <w:p w14:paraId="0A193F39" w14:textId="77777777" w:rsidR="00B3313E" w:rsidRPr="00FD5582" w:rsidRDefault="00B3313E" w:rsidP="000A3A81">
            <w:pPr>
              <w:jc w:val="both"/>
              <w:rPr>
                <w:rFonts w:ascii="Arial" w:hAnsi="Arial" w:cs="Arial"/>
                <w:sz w:val="23"/>
                <w:szCs w:val="23"/>
              </w:rPr>
            </w:pPr>
            <w:r w:rsidRPr="00FD5582">
              <w:rPr>
                <w:rFonts w:ascii="Arial" w:hAnsi="Arial" w:cs="Arial"/>
                <w:sz w:val="23"/>
                <w:szCs w:val="23"/>
              </w:rPr>
              <w:t>Componente Jurídico Catastral</w:t>
            </w:r>
          </w:p>
          <w:p w14:paraId="059B16D9" w14:textId="77777777" w:rsidR="00B3313E" w:rsidRPr="00FD5582" w:rsidRDefault="00B3313E" w:rsidP="000A3A81">
            <w:pPr>
              <w:jc w:val="both"/>
              <w:rPr>
                <w:rFonts w:ascii="Arial" w:hAnsi="Arial" w:cs="Arial"/>
                <w:sz w:val="23"/>
                <w:szCs w:val="23"/>
              </w:rPr>
            </w:pPr>
          </w:p>
        </w:tc>
        <w:tc>
          <w:tcPr>
            <w:tcW w:w="4704" w:type="dxa"/>
            <w:shd w:val="clear" w:color="auto" w:fill="auto"/>
          </w:tcPr>
          <w:p w14:paraId="29C82B98" w14:textId="77777777" w:rsidR="00B3313E" w:rsidRPr="00FD5582" w:rsidRDefault="00B3313E" w:rsidP="000A3A81">
            <w:pPr>
              <w:jc w:val="both"/>
              <w:rPr>
                <w:rFonts w:ascii="Arial" w:hAnsi="Arial" w:cs="Arial"/>
                <w:sz w:val="23"/>
                <w:szCs w:val="23"/>
              </w:rPr>
            </w:pPr>
          </w:p>
          <w:p w14:paraId="7F3D38DC" w14:textId="77777777" w:rsidR="00B3313E" w:rsidRPr="00FD5582" w:rsidRDefault="00B3313E" w:rsidP="000A3A81">
            <w:pPr>
              <w:jc w:val="both"/>
              <w:rPr>
                <w:rFonts w:ascii="Arial" w:hAnsi="Arial" w:cs="Arial"/>
                <w:sz w:val="23"/>
                <w:szCs w:val="23"/>
              </w:rPr>
            </w:pPr>
          </w:p>
          <w:p w14:paraId="49494A9D" w14:textId="14B36879" w:rsidR="00761119" w:rsidRPr="00FD5582" w:rsidRDefault="007B483E" w:rsidP="00761119">
            <w:pPr>
              <w:jc w:val="both"/>
              <w:rPr>
                <w:rFonts w:ascii="Arial" w:hAnsi="Arial" w:cs="Arial"/>
                <w:b/>
                <w:bCs/>
                <w:sz w:val="23"/>
                <w:szCs w:val="23"/>
              </w:rPr>
            </w:pPr>
            <w:r>
              <w:rPr>
                <w:rFonts w:ascii="Arial" w:hAnsi="Arial" w:cs="Arial"/>
                <w:b/>
                <w:bCs/>
                <w:sz w:val="23"/>
                <w:szCs w:val="23"/>
              </w:rPr>
              <w:t>Profesional 2</w:t>
            </w:r>
          </w:p>
          <w:p w14:paraId="1BC048CC" w14:textId="77777777" w:rsidR="00761119" w:rsidRPr="00FD5582" w:rsidRDefault="00761119" w:rsidP="00761119">
            <w:pPr>
              <w:jc w:val="both"/>
              <w:rPr>
                <w:rFonts w:ascii="Arial" w:hAnsi="Arial" w:cs="Arial"/>
                <w:sz w:val="23"/>
                <w:szCs w:val="23"/>
              </w:rPr>
            </w:pPr>
            <w:r w:rsidRPr="00FD5582">
              <w:rPr>
                <w:rFonts w:ascii="Arial" w:hAnsi="Arial" w:cs="Arial"/>
                <w:sz w:val="23"/>
                <w:szCs w:val="23"/>
              </w:rPr>
              <w:t>Componente Técnico Catastral</w:t>
            </w:r>
          </w:p>
          <w:p w14:paraId="702FE02B" w14:textId="77777777" w:rsidR="00B3313E" w:rsidRPr="00FD5582" w:rsidRDefault="00B3313E" w:rsidP="000A3A81">
            <w:pPr>
              <w:jc w:val="both"/>
              <w:rPr>
                <w:rFonts w:ascii="Arial" w:hAnsi="Arial" w:cs="Arial"/>
                <w:sz w:val="23"/>
                <w:szCs w:val="23"/>
              </w:rPr>
            </w:pPr>
          </w:p>
        </w:tc>
      </w:tr>
      <w:tr w:rsidR="00B3313E" w:rsidRPr="00FD5582" w14:paraId="1360F8C2" w14:textId="77777777" w:rsidTr="00497668">
        <w:tc>
          <w:tcPr>
            <w:tcW w:w="4703" w:type="dxa"/>
            <w:shd w:val="clear" w:color="auto" w:fill="auto"/>
          </w:tcPr>
          <w:p w14:paraId="5D8CD05A" w14:textId="77777777" w:rsidR="00B3313E" w:rsidRPr="00FD5582" w:rsidRDefault="00B3313E" w:rsidP="000A3A81">
            <w:pPr>
              <w:jc w:val="both"/>
              <w:rPr>
                <w:rFonts w:ascii="Arial" w:hAnsi="Arial" w:cs="Arial"/>
                <w:sz w:val="23"/>
                <w:szCs w:val="23"/>
              </w:rPr>
            </w:pPr>
          </w:p>
          <w:p w14:paraId="7E21F990" w14:textId="77777777" w:rsidR="00B3313E" w:rsidRPr="00FD5582" w:rsidRDefault="00B3313E" w:rsidP="000A3A81">
            <w:pPr>
              <w:jc w:val="both"/>
              <w:rPr>
                <w:rFonts w:ascii="Arial" w:hAnsi="Arial" w:cs="Arial"/>
                <w:sz w:val="23"/>
                <w:szCs w:val="23"/>
              </w:rPr>
            </w:pPr>
          </w:p>
          <w:p w14:paraId="78700697" w14:textId="1FD67EC8" w:rsidR="00B3313E" w:rsidRPr="00FD5582" w:rsidRDefault="007B483E" w:rsidP="000A3A81">
            <w:pPr>
              <w:jc w:val="both"/>
              <w:rPr>
                <w:rFonts w:ascii="Arial" w:hAnsi="Arial" w:cs="Arial"/>
                <w:b/>
                <w:bCs/>
                <w:sz w:val="23"/>
                <w:szCs w:val="23"/>
              </w:rPr>
            </w:pPr>
            <w:r>
              <w:rPr>
                <w:rFonts w:ascii="Arial" w:hAnsi="Arial" w:cs="Arial"/>
                <w:b/>
                <w:bCs/>
                <w:sz w:val="23"/>
                <w:szCs w:val="23"/>
              </w:rPr>
              <w:t>Profesional 3</w:t>
            </w:r>
          </w:p>
          <w:p w14:paraId="7CB9C3AA" w14:textId="77777777" w:rsidR="00B3313E" w:rsidRPr="00FD5582" w:rsidRDefault="00B3313E" w:rsidP="000A3A81">
            <w:pPr>
              <w:jc w:val="both"/>
              <w:rPr>
                <w:rFonts w:ascii="Arial" w:hAnsi="Arial" w:cs="Arial"/>
                <w:sz w:val="23"/>
                <w:szCs w:val="23"/>
              </w:rPr>
            </w:pPr>
            <w:r w:rsidRPr="00FD5582">
              <w:rPr>
                <w:rFonts w:ascii="Arial" w:hAnsi="Arial" w:cs="Arial"/>
                <w:sz w:val="23"/>
                <w:szCs w:val="23"/>
              </w:rPr>
              <w:t>Componente Técnico Catastral</w:t>
            </w:r>
          </w:p>
          <w:p w14:paraId="7D9457DA" w14:textId="77777777" w:rsidR="00B3313E" w:rsidRPr="00FD5582" w:rsidRDefault="00B3313E" w:rsidP="000A3A81">
            <w:pPr>
              <w:jc w:val="both"/>
              <w:rPr>
                <w:rFonts w:ascii="Arial" w:hAnsi="Arial" w:cs="Arial"/>
                <w:sz w:val="23"/>
                <w:szCs w:val="23"/>
              </w:rPr>
            </w:pPr>
          </w:p>
        </w:tc>
        <w:tc>
          <w:tcPr>
            <w:tcW w:w="4704" w:type="dxa"/>
            <w:shd w:val="clear" w:color="auto" w:fill="auto"/>
          </w:tcPr>
          <w:p w14:paraId="3EFB3337" w14:textId="77777777" w:rsidR="00B3313E" w:rsidRPr="00FD5582" w:rsidRDefault="00B3313E" w:rsidP="000A3A81">
            <w:pPr>
              <w:jc w:val="both"/>
              <w:rPr>
                <w:rFonts w:ascii="Arial" w:hAnsi="Arial" w:cs="Arial"/>
                <w:sz w:val="23"/>
                <w:szCs w:val="23"/>
              </w:rPr>
            </w:pPr>
          </w:p>
          <w:p w14:paraId="1700C3B7" w14:textId="77777777" w:rsidR="00B3313E" w:rsidRPr="00FD5582" w:rsidRDefault="00B3313E" w:rsidP="00761119">
            <w:pPr>
              <w:jc w:val="both"/>
              <w:rPr>
                <w:rFonts w:ascii="Arial" w:hAnsi="Arial" w:cs="Arial"/>
                <w:sz w:val="23"/>
                <w:szCs w:val="23"/>
              </w:rPr>
            </w:pPr>
          </w:p>
        </w:tc>
      </w:tr>
    </w:tbl>
    <w:p w14:paraId="4B1B7C79" w14:textId="1243A3E2" w:rsidR="00B3313E" w:rsidRDefault="00B3313E" w:rsidP="00B3313E">
      <w:pPr>
        <w:jc w:val="both"/>
        <w:rPr>
          <w:rFonts w:ascii="Arial" w:hAnsi="Arial" w:cs="Arial"/>
          <w:sz w:val="23"/>
          <w:szCs w:val="23"/>
        </w:rPr>
      </w:pPr>
    </w:p>
    <w:p w14:paraId="47F2CBF3" w14:textId="77777777" w:rsidR="00761119" w:rsidRDefault="00761119" w:rsidP="00B3313E">
      <w:pPr>
        <w:jc w:val="both"/>
        <w:rPr>
          <w:rFonts w:ascii="Arial" w:hAnsi="Arial" w:cs="Arial"/>
          <w:sz w:val="23"/>
          <w:szCs w:val="23"/>
        </w:rPr>
      </w:pPr>
    </w:p>
    <w:p w14:paraId="430EC400" w14:textId="77777777" w:rsidR="00220D33" w:rsidRPr="00FD5582" w:rsidRDefault="00220D33" w:rsidP="00B3313E">
      <w:pPr>
        <w:jc w:val="both"/>
        <w:rPr>
          <w:rFonts w:ascii="Arial" w:hAnsi="Arial" w:cs="Arial"/>
          <w:sz w:val="23"/>
          <w:szCs w:val="23"/>
        </w:rPr>
      </w:pPr>
    </w:p>
    <w:p w14:paraId="42E59C22" w14:textId="77777777" w:rsidR="00220D33" w:rsidRPr="00220D33" w:rsidRDefault="00220D33" w:rsidP="00220D33">
      <w:pPr>
        <w:spacing w:before="3"/>
        <w:jc w:val="both"/>
        <w:rPr>
          <w:rFonts w:ascii="Arial" w:eastAsia="Arial" w:hAnsi="Arial" w:cs="Arial"/>
          <w:i/>
          <w:iCs/>
          <w:sz w:val="23"/>
          <w:szCs w:val="23"/>
          <w:lang w:val="es"/>
        </w:rPr>
      </w:pPr>
      <w:r w:rsidRPr="00220D33">
        <w:rPr>
          <w:rFonts w:ascii="Arial" w:eastAsia="Arial" w:hAnsi="Arial" w:cs="Arial"/>
          <w:i/>
          <w:iCs/>
          <w:sz w:val="23"/>
          <w:szCs w:val="23"/>
          <w:lang w:val="es"/>
        </w:rPr>
        <w:t>Revisado por:</w:t>
      </w:r>
    </w:p>
    <w:p w14:paraId="7DA3A2AF" w14:textId="6239B90E" w:rsidR="00220D33" w:rsidRPr="00220D33" w:rsidRDefault="007B483E" w:rsidP="00220D33">
      <w:pPr>
        <w:contextualSpacing/>
        <w:rPr>
          <w:i/>
          <w:iCs/>
        </w:rPr>
      </w:pPr>
      <w:r>
        <w:rPr>
          <w:rFonts w:ascii="Arial" w:eastAsia="Arial" w:hAnsi="Arial" w:cs="Arial"/>
          <w:b/>
          <w:i/>
          <w:iCs/>
          <w:sz w:val="23"/>
          <w:szCs w:val="23"/>
          <w:lang w:val="es" w:eastAsia="es-CO"/>
        </w:rPr>
        <w:t>Profesional 4</w:t>
      </w:r>
    </w:p>
    <w:sectPr w:rsidR="00220D33" w:rsidRPr="00220D33" w:rsidSect="00CE11FB">
      <w:headerReference w:type="even" r:id="rId9"/>
      <w:headerReference w:type="default" r:id="rId10"/>
      <w:footerReference w:type="even" r:id="rId11"/>
      <w:footerReference w:type="default" r:id="rId12"/>
      <w:headerReference w:type="first" r:id="rId13"/>
      <w:footerReference w:type="first" r:id="rId14"/>
      <w:pgSz w:w="12242" w:h="15842" w:code="1"/>
      <w:pgMar w:top="1701" w:right="1134" w:bottom="1134" w:left="1701"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1580" w14:textId="77777777" w:rsidR="00FE3E8D" w:rsidRDefault="00FE3E8D">
      <w:r>
        <w:separator/>
      </w:r>
    </w:p>
  </w:endnote>
  <w:endnote w:type="continuationSeparator" w:id="0">
    <w:p w14:paraId="78188DFC" w14:textId="77777777" w:rsidR="00FE3E8D" w:rsidRDefault="00F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Segoe UI">
    <w:panose1 w:val="020B0502040204020203"/>
    <w:charset w:val="00"/>
    <w:family w:val="swiss"/>
    <w:notTrueType/>
    <w:pitch w:val="variable"/>
    <w:sig w:usb0="00000003" w:usb1="00000000" w:usb2="00000000" w:usb3="00000000" w:csb0="00000001" w:csb1="00000000"/>
  </w:font>
  <w:font w:name="ArialNarrow-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9EBA" w14:textId="77777777" w:rsidR="008A5E40" w:rsidRDefault="008A5E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4F67" w14:textId="77777777" w:rsidR="000F7467" w:rsidRPr="007A0574" w:rsidRDefault="000F7467" w:rsidP="00CE11FB">
    <w:pPr>
      <w:pStyle w:val="Sinespaciado"/>
      <w:rPr>
        <w:rFonts w:ascii="Calibri Light" w:hAnsi="Calibri Light"/>
        <w:b/>
        <w:color w:val="A6A6A6"/>
        <w:sz w:val="16"/>
        <w:szCs w:val="16"/>
        <w:lang w:val="es-MX"/>
      </w:rPr>
    </w:pPr>
  </w:p>
  <w:p w14:paraId="2EDA15BC" w14:textId="77777777" w:rsidR="000F7467" w:rsidRDefault="000F7467" w:rsidP="00CE11FB">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6704" behindDoc="0" locked="0" layoutInCell="1" allowOverlap="1" wp14:anchorId="107E0099" wp14:editId="4CE9A2C8">
              <wp:simplePos x="0" y="0"/>
              <wp:positionH relativeFrom="column">
                <wp:posOffset>1196340</wp:posOffset>
              </wp:positionH>
              <wp:positionV relativeFrom="paragraph">
                <wp:posOffset>-7620</wp:posOffset>
              </wp:positionV>
              <wp:extent cx="3209290" cy="815975"/>
              <wp:effectExtent l="0" t="0" r="0" b="0"/>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AB26" w14:textId="77777777" w:rsidR="000F7467" w:rsidRPr="008336D2" w:rsidRDefault="000F7467"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12B09824" w14:textId="77777777" w:rsidR="000F7467" w:rsidRDefault="000F7467"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1BC94D8F" w14:textId="77777777" w:rsidR="000F7467" w:rsidRPr="008336D2" w:rsidRDefault="000F7467"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14B12E6F" w14:textId="77777777" w:rsidR="000F7467" w:rsidRPr="008336D2" w:rsidRDefault="000F7467"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6C4F16BD" w14:textId="77777777" w:rsidR="000F7467" w:rsidRPr="008336D2" w:rsidRDefault="00FE3E8D" w:rsidP="008336D2">
                          <w:pPr>
                            <w:jc w:val="center"/>
                            <w:rPr>
                              <w:rFonts w:ascii="Arial" w:hAnsi="Arial" w:cs="Arial"/>
                              <w:color w:val="000000"/>
                            </w:rPr>
                          </w:pPr>
                          <w:hyperlink r:id="rId1" w:history="1">
                            <w:r w:rsidR="000F7467" w:rsidRPr="008336D2">
                              <w:rPr>
                                <w:rStyle w:val="Hipervnculo"/>
                                <w:rFonts w:ascii="Arial" w:hAnsi="Arial" w:cs="Arial"/>
                                <w:color w:val="000000"/>
                                <w:sz w:val="16"/>
                                <w:szCs w:val="16"/>
                              </w:rPr>
                              <w:t>http://www.supernotariado.gov.co</w:t>
                            </w:r>
                          </w:hyperlink>
                          <w:r w:rsidR="000F7467" w:rsidRPr="008336D2">
                            <w:rPr>
                              <w:rFonts w:ascii="Arial" w:hAnsi="Arial" w:cs="Arial"/>
                              <w:color w:val="000000"/>
                              <w:sz w:val="16"/>
                              <w:szCs w:val="16"/>
                            </w:rPr>
                            <w:br/>
                          </w:r>
                          <w:r w:rsidR="000F7467"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7E0099" id="_x0000_t202" coordsize="21600,21600" o:spt="202" path="m,l,21600r21600,l21600,xe">
              <v:stroke joinstyle="miter"/>
              <v:path gradientshapeok="t" o:connecttype="rect"/>
            </v:shapetype>
            <v:shape id=" 31" o:spid="_x0000_s1026" type="#_x0000_t202" style="position:absolute;margin-left:94.2pt;margin-top:-.6pt;width:252.7pt;height: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vtogIAAJs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" filled="f" stroked="f">
              <v:path arrowok="t"/>
              <v:textbox>
                <w:txbxContent>
                  <w:p w14:paraId="3A16AB26" w14:textId="77777777" w:rsidR="000F7467" w:rsidRPr="008336D2" w:rsidRDefault="000F7467"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12B09824" w14:textId="77777777" w:rsidR="000F7467" w:rsidRDefault="000F7467"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 xml:space="preserve">49 </w:t>
                    </w:r>
                    <w:proofErr w:type="spellStart"/>
                    <w:r w:rsidRPr="008336D2">
                      <w:rPr>
                        <w:rFonts w:ascii="Arial" w:hAnsi="Arial" w:cs="Arial"/>
                        <w:color w:val="000000"/>
                        <w:sz w:val="16"/>
                        <w:szCs w:val="16"/>
                      </w:rPr>
                      <w:t>Int</w:t>
                    </w:r>
                    <w:proofErr w:type="spellEnd"/>
                    <w:r w:rsidRPr="008336D2">
                      <w:rPr>
                        <w:rFonts w:ascii="Arial" w:hAnsi="Arial" w:cs="Arial"/>
                        <w:color w:val="000000"/>
                        <w:sz w:val="16"/>
                        <w:szCs w:val="16"/>
                      </w:rPr>
                      <w:t>. 201</w:t>
                    </w:r>
                  </w:p>
                  <w:p w14:paraId="1BC94D8F" w14:textId="77777777" w:rsidR="000F7467" w:rsidRPr="008336D2" w:rsidRDefault="000F7467"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14B12E6F" w14:textId="77777777" w:rsidR="000F7467" w:rsidRPr="008336D2" w:rsidRDefault="000F7467" w:rsidP="008336D2">
                    <w:pPr>
                      <w:jc w:val="center"/>
                      <w:rPr>
                        <w:rFonts w:ascii="Arial" w:hAnsi="Arial" w:cs="Arial"/>
                        <w:color w:val="000000"/>
                        <w:sz w:val="16"/>
                        <w:szCs w:val="16"/>
                      </w:rPr>
                    </w:pPr>
                    <w:r w:rsidRPr="008336D2">
                      <w:rPr>
                        <w:rFonts w:ascii="Arial" w:hAnsi="Arial" w:cs="Arial"/>
                        <w:color w:val="000000"/>
                        <w:sz w:val="16"/>
                        <w:szCs w:val="16"/>
                      </w:rPr>
                      <w:t>Bogotá D.C.</w:t>
                    </w:r>
                    <w:proofErr w:type="gramStart"/>
                    <w:r w:rsidRPr="008336D2">
                      <w:rPr>
                        <w:rFonts w:ascii="Arial" w:hAnsi="Arial" w:cs="Arial"/>
                        <w:color w:val="000000"/>
                        <w:sz w:val="16"/>
                        <w:szCs w:val="16"/>
                      </w:rPr>
                      <w:t>,  -</w:t>
                    </w:r>
                    <w:proofErr w:type="gramEnd"/>
                    <w:r w:rsidRPr="008336D2">
                      <w:rPr>
                        <w:rFonts w:ascii="Arial" w:hAnsi="Arial" w:cs="Arial"/>
                        <w:color w:val="000000"/>
                        <w:sz w:val="16"/>
                        <w:szCs w:val="16"/>
                      </w:rPr>
                      <w:t xml:space="preserve"> Colombia</w:t>
                    </w:r>
                  </w:p>
                  <w:p w14:paraId="6C4F16BD" w14:textId="77777777" w:rsidR="000F7467" w:rsidRPr="008336D2" w:rsidRDefault="00884801" w:rsidP="008336D2">
                    <w:pPr>
                      <w:jc w:val="center"/>
                      <w:rPr>
                        <w:rFonts w:ascii="Arial" w:hAnsi="Arial" w:cs="Arial"/>
                        <w:color w:val="000000"/>
                      </w:rPr>
                    </w:pPr>
                    <w:hyperlink r:id="rId2" w:history="1">
                      <w:r w:rsidR="000F7467" w:rsidRPr="008336D2">
                        <w:rPr>
                          <w:rStyle w:val="Hipervnculo"/>
                          <w:rFonts w:ascii="Arial" w:hAnsi="Arial" w:cs="Arial"/>
                          <w:color w:val="000000"/>
                          <w:sz w:val="16"/>
                          <w:szCs w:val="16"/>
                        </w:rPr>
                        <w:t>http://www.supernotariado.gov.co</w:t>
                      </w:r>
                    </w:hyperlink>
                    <w:r w:rsidR="000F7467" w:rsidRPr="008336D2">
                      <w:rPr>
                        <w:rFonts w:ascii="Arial" w:hAnsi="Arial" w:cs="Arial"/>
                        <w:color w:val="000000"/>
                        <w:sz w:val="16"/>
                        <w:szCs w:val="16"/>
                      </w:rPr>
                      <w:br/>
                    </w:r>
                    <w:r w:rsidR="000F7467" w:rsidRPr="008336D2">
                      <w:rPr>
                        <w:rFonts w:ascii="Arial" w:hAnsi="Arial" w:cs="Arial"/>
                        <w:color w:val="000000"/>
                        <w:sz w:val="16"/>
                        <w:szCs w:val="16"/>
                        <w:lang w:val="es-CO"/>
                      </w:rPr>
                      <w:t>correspondencia@supernotariado.gov.co</w:t>
                    </w:r>
                  </w:p>
                </w:txbxContent>
              </v:textbox>
            </v:shape>
          </w:pict>
        </mc:Fallback>
      </mc:AlternateContent>
    </w:r>
  </w:p>
  <w:p w14:paraId="5F89A7DE" w14:textId="35F63FFA" w:rsidR="000F7467" w:rsidRPr="00E72B04" w:rsidRDefault="000F7467" w:rsidP="001D6684">
    <w:pPr>
      <w:pStyle w:val="Sinespaciado"/>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4A9F" w14:textId="77777777" w:rsidR="008A5E40" w:rsidRDefault="008A5E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D257" w14:textId="77777777" w:rsidR="00FE3E8D" w:rsidRDefault="00FE3E8D">
      <w:r>
        <w:separator/>
      </w:r>
    </w:p>
  </w:footnote>
  <w:footnote w:type="continuationSeparator" w:id="0">
    <w:p w14:paraId="34B02742" w14:textId="77777777" w:rsidR="00FE3E8D" w:rsidRDefault="00FE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AC93" w14:textId="77777777" w:rsidR="008A5E40" w:rsidRDefault="008A5E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7"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617"/>
      <w:gridCol w:w="5044"/>
      <w:gridCol w:w="2046"/>
    </w:tblGrid>
    <w:tr w:rsidR="00BC2FF1" w:rsidRPr="00F344AD" w14:paraId="3009F116" w14:textId="77777777" w:rsidTr="00DF19B8">
      <w:trPr>
        <w:trHeight w:val="448"/>
      </w:trPr>
      <w:tc>
        <w:tcPr>
          <w:tcW w:w="2617" w:type="dxa"/>
          <w:vMerge w:val="restart"/>
        </w:tcPr>
        <w:p w14:paraId="11B09868" w14:textId="77777777" w:rsidR="00BC2FF1" w:rsidRPr="00F344AD" w:rsidRDefault="00BC2FF1" w:rsidP="00BC2FF1">
          <w:pPr>
            <w:tabs>
              <w:tab w:val="center" w:pos="4419"/>
              <w:tab w:val="right" w:pos="8838"/>
            </w:tabs>
            <w:rPr>
              <w:rFonts w:ascii="Arial Narrow" w:eastAsia="Calibri" w:hAnsi="Arial Narrow" w:cs="Arial"/>
              <w:sz w:val="18"/>
              <w:szCs w:val="18"/>
              <w:lang w:val="es-CO" w:eastAsia="en-US"/>
            </w:rPr>
          </w:pPr>
          <w:r w:rsidRPr="00F344AD">
            <w:rPr>
              <w:rFonts w:ascii="Arial Narrow" w:eastAsia="Calibri" w:hAnsi="Arial Narrow" w:cs="Arial"/>
              <w:noProof/>
              <w:sz w:val="18"/>
              <w:szCs w:val="18"/>
              <w:lang w:val="es-CO" w:eastAsia="es-CO"/>
            </w:rPr>
            <w:drawing>
              <wp:anchor distT="0" distB="0" distL="114300" distR="114300" simplePos="0" relativeHeight="251659264" behindDoc="1" locked="0" layoutInCell="1" allowOverlap="1" wp14:anchorId="7EEBFF41" wp14:editId="3EAC5AAC">
                <wp:simplePos x="0" y="0"/>
                <wp:positionH relativeFrom="column">
                  <wp:posOffset>-23495</wp:posOffset>
                </wp:positionH>
                <wp:positionV relativeFrom="paragraph">
                  <wp:posOffset>39370</wp:posOffset>
                </wp:positionV>
                <wp:extent cx="1464310" cy="579120"/>
                <wp:effectExtent l="0" t="0" r="2540" b="0"/>
                <wp:wrapNone/>
                <wp:docPr id="17792181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4" w:type="dxa"/>
        </w:tcPr>
        <w:p w14:paraId="3ED37EEF" w14:textId="3B6F9304" w:rsidR="00BC2FF1" w:rsidRPr="007866CD" w:rsidRDefault="00BC2FF1" w:rsidP="008A5E40">
          <w:pPr>
            <w:tabs>
              <w:tab w:val="center" w:pos="4419"/>
              <w:tab w:val="right" w:pos="8838"/>
            </w:tabs>
            <w:jc w:val="center"/>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PROCESO: </w:t>
          </w:r>
          <w:r w:rsidR="008A5E40">
            <w:rPr>
              <w:rFonts w:ascii="Arial Narrow" w:eastAsia="Calibri" w:hAnsi="Arial Narrow" w:cs="Arial"/>
              <w:b/>
              <w:sz w:val="18"/>
              <w:szCs w:val="18"/>
              <w:lang w:eastAsia="en-US"/>
            </w:rPr>
            <w:t>VISITAS</w:t>
          </w:r>
          <w:r w:rsidRPr="0055692A">
            <w:rPr>
              <w:rFonts w:ascii="Arial Narrow" w:eastAsia="Calibri" w:hAnsi="Arial Narrow" w:cs="Arial"/>
              <w:b/>
              <w:sz w:val="18"/>
              <w:szCs w:val="18"/>
              <w:lang w:eastAsia="en-US"/>
            </w:rPr>
            <w:t xml:space="preserve"> A SUJETOS OBJETO DE SUPERVISIÓN</w:t>
          </w:r>
        </w:p>
      </w:tc>
      <w:tc>
        <w:tcPr>
          <w:tcW w:w="2046" w:type="dxa"/>
        </w:tcPr>
        <w:p w14:paraId="52B976A8" w14:textId="4F7E19C1" w:rsidR="00BC2FF1" w:rsidRPr="007866CD" w:rsidRDefault="00BC2FF1" w:rsidP="00BC2FF1">
          <w:pPr>
            <w:tabs>
              <w:tab w:val="center" w:pos="4419"/>
              <w:tab w:val="right" w:pos="8838"/>
            </w:tabs>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Código: </w:t>
          </w:r>
          <w:r w:rsidR="00CB56E9" w:rsidRPr="00CB56E9">
            <w:rPr>
              <w:rFonts w:ascii="Arial Narrow" w:eastAsia="Calibri" w:hAnsi="Arial Narrow" w:cs="Arial"/>
              <w:b/>
              <w:sz w:val="18"/>
              <w:szCs w:val="18"/>
              <w:lang w:val="es-CO" w:eastAsia="en-US"/>
            </w:rPr>
            <w:t>MP - ISOS - PO - 01 - PR - 06 - FR - 05</w:t>
          </w:r>
        </w:p>
      </w:tc>
    </w:tr>
    <w:tr w:rsidR="00BC2FF1" w:rsidRPr="00F344AD" w14:paraId="7F4702E6" w14:textId="77777777" w:rsidTr="00DF19B8">
      <w:trPr>
        <w:trHeight w:val="323"/>
      </w:trPr>
      <w:tc>
        <w:tcPr>
          <w:tcW w:w="2617" w:type="dxa"/>
          <w:vMerge/>
        </w:tcPr>
        <w:p w14:paraId="08729B9B" w14:textId="77777777" w:rsidR="00BC2FF1" w:rsidRPr="00F344AD" w:rsidRDefault="00BC2FF1" w:rsidP="00BC2FF1">
          <w:pPr>
            <w:tabs>
              <w:tab w:val="center" w:pos="4419"/>
              <w:tab w:val="right" w:pos="8838"/>
            </w:tabs>
            <w:rPr>
              <w:rFonts w:ascii="Arial Narrow" w:eastAsia="Calibri" w:hAnsi="Arial Narrow" w:cs="Arial"/>
              <w:sz w:val="18"/>
              <w:szCs w:val="18"/>
              <w:lang w:val="es-CO" w:eastAsia="en-US"/>
            </w:rPr>
          </w:pPr>
        </w:p>
      </w:tc>
      <w:tc>
        <w:tcPr>
          <w:tcW w:w="5044" w:type="dxa"/>
        </w:tcPr>
        <w:p w14:paraId="2FC84F25" w14:textId="77777777" w:rsidR="00BC2FF1" w:rsidRPr="007866CD" w:rsidRDefault="00BC2FF1" w:rsidP="00BC2FF1">
          <w:pPr>
            <w:tabs>
              <w:tab w:val="center" w:pos="4419"/>
              <w:tab w:val="right" w:pos="8838"/>
            </w:tabs>
            <w:jc w:val="center"/>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PROCEDIMIENTO: </w:t>
          </w:r>
          <w:r w:rsidRPr="00D76DEC">
            <w:rPr>
              <w:rFonts w:ascii="Arial Narrow" w:eastAsia="Calibri" w:hAnsi="Arial Narrow" w:cs="Arial"/>
              <w:b/>
              <w:sz w:val="18"/>
              <w:szCs w:val="18"/>
              <w:lang w:val="es-CO" w:eastAsia="en-US"/>
            </w:rPr>
            <w:t xml:space="preserve">VISITAS GENERALES A LOS </w:t>
          </w:r>
          <w:r>
            <w:rPr>
              <w:rFonts w:ascii="Arial Narrow" w:eastAsia="Calibri" w:hAnsi="Arial Narrow" w:cs="Arial"/>
              <w:b/>
              <w:sz w:val="18"/>
              <w:szCs w:val="18"/>
              <w:lang w:val="es-CO" w:eastAsia="en-US"/>
            </w:rPr>
            <w:t>GESTORES</w:t>
          </w:r>
          <w:r w:rsidRPr="00D76DEC">
            <w:rPr>
              <w:rFonts w:ascii="Arial Narrow" w:eastAsia="Calibri" w:hAnsi="Arial Narrow" w:cs="Arial"/>
              <w:b/>
              <w:sz w:val="18"/>
              <w:szCs w:val="18"/>
              <w:lang w:val="es-CO" w:eastAsia="en-US"/>
            </w:rPr>
            <w:t xml:space="preserve"> Y OPERADORES CATASTRALES</w:t>
          </w:r>
        </w:p>
      </w:tc>
      <w:tc>
        <w:tcPr>
          <w:tcW w:w="2046" w:type="dxa"/>
        </w:tcPr>
        <w:p w14:paraId="3290FD02" w14:textId="630C3485" w:rsidR="00BC2FF1" w:rsidRPr="007866CD" w:rsidRDefault="00BC2FF1" w:rsidP="00BC2FF1">
          <w:pPr>
            <w:tabs>
              <w:tab w:val="center" w:pos="4419"/>
              <w:tab w:val="right" w:pos="8838"/>
            </w:tabs>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Versión:</w:t>
          </w:r>
          <w:r w:rsidR="008A5E40">
            <w:rPr>
              <w:rFonts w:ascii="Arial Narrow" w:eastAsia="Calibri" w:hAnsi="Arial Narrow" w:cs="Arial"/>
              <w:b/>
              <w:sz w:val="18"/>
              <w:szCs w:val="18"/>
              <w:lang w:val="es-CO" w:eastAsia="en-US"/>
            </w:rPr>
            <w:t xml:space="preserve"> 01</w:t>
          </w:r>
        </w:p>
      </w:tc>
    </w:tr>
    <w:tr w:rsidR="00BC2FF1" w:rsidRPr="00F344AD" w14:paraId="0153979C" w14:textId="77777777" w:rsidTr="00DF19B8">
      <w:trPr>
        <w:trHeight w:val="260"/>
      </w:trPr>
      <w:tc>
        <w:tcPr>
          <w:tcW w:w="2617" w:type="dxa"/>
          <w:vMerge/>
        </w:tcPr>
        <w:p w14:paraId="62473534" w14:textId="77777777" w:rsidR="00BC2FF1" w:rsidRPr="00F344AD" w:rsidRDefault="00BC2FF1" w:rsidP="00BC2FF1">
          <w:pPr>
            <w:tabs>
              <w:tab w:val="center" w:pos="4419"/>
              <w:tab w:val="right" w:pos="8838"/>
            </w:tabs>
            <w:rPr>
              <w:rFonts w:ascii="Arial Narrow" w:eastAsia="Calibri" w:hAnsi="Arial Narrow" w:cs="Arial"/>
              <w:sz w:val="18"/>
              <w:szCs w:val="18"/>
              <w:lang w:val="es-CO" w:eastAsia="en-US"/>
            </w:rPr>
          </w:pPr>
        </w:p>
      </w:tc>
      <w:tc>
        <w:tcPr>
          <w:tcW w:w="5044" w:type="dxa"/>
        </w:tcPr>
        <w:p w14:paraId="60D0EB46" w14:textId="2DF1B1F6" w:rsidR="00BC2FF1" w:rsidRPr="007866CD" w:rsidRDefault="00BC2FF1" w:rsidP="00BC2FF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eastAsia="en-US"/>
            </w:rPr>
            <w:t>FORMATO</w:t>
          </w:r>
          <w:r w:rsidRPr="007866CD">
            <w:rPr>
              <w:rFonts w:ascii="Arial Narrow" w:eastAsia="Calibri" w:hAnsi="Arial Narrow" w:cs="Arial"/>
              <w:b/>
              <w:sz w:val="18"/>
              <w:szCs w:val="18"/>
              <w:lang w:val="es-CO" w:eastAsia="en-US"/>
            </w:rPr>
            <w:t xml:space="preserve">: </w:t>
          </w:r>
          <w:r>
            <w:rPr>
              <w:rFonts w:ascii="Arial Narrow" w:eastAsia="Calibri" w:hAnsi="Arial Narrow" w:cs="Arial"/>
              <w:b/>
              <w:sz w:val="18"/>
              <w:szCs w:val="18"/>
              <w:lang w:eastAsia="en-US"/>
            </w:rPr>
            <w:t>INFORME PRELIMINAR DE VISITA GENERAL DE</w:t>
          </w:r>
          <w:r w:rsidRPr="00D76DEC">
            <w:rPr>
              <w:rFonts w:ascii="Arial Narrow" w:eastAsia="Calibri" w:hAnsi="Arial Narrow" w:cs="Arial"/>
              <w:b/>
              <w:sz w:val="18"/>
              <w:szCs w:val="18"/>
              <w:lang w:val="es-CO" w:eastAsia="en-US"/>
            </w:rPr>
            <w:t xml:space="preserve"> LOS</w:t>
          </w:r>
          <w:r>
            <w:rPr>
              <w:rFonts w:ascii="Arial Narrow" w:eastAsia="Calibri" w:hAnsi="Arial Narrow" w:cs="Arial"/>
              <w:b/>
              <w:sz w:val="18"/>
              <w:szCs w:val="18"/>
              <w:lang w:val="es-CO" w:eastAsia="en-US"/>
            </w:rPr>
            <w:t xml:space="preserve"> GESTORES</w:t>
          </w:r>
          <w:r w:rsidRPr="00D76DEC">
            <w:rPr>
              <w:rFonts w:ascii="Arial Narrow" w:eastAsia="Calibri" w:hAnsi="Arial Narrow" w:cs="Arial"/>
              <w:b/>
              <w:sz w:val="18"/>
              <w:szCs w:val="18"/>
              <w:lang w:val="es-CO" w:eastAsia="en-US"/>
            </w:rPr>
            <w:t xml:space="preserve"> Y</w:t>
          </w:r>
          <w:r>
            <w:rPr>
              <w:rFonts w:ascii="Arial Narrow" w:eastAsia="Calibri" w:hAnsi="Arial Narrow" w:cs="Arial"/>
              <w:b/>
              <w:sz w:val="18"/>
              <w:szCs w:val="18"/>
              <w:lang w:eastAsia="en-US"/>
            </w:rPr>
            <w:t xml:space="preserve">/O </w:t>
          </w:r>
          <w:r w:rsidRPr="00D76DEC">
            <w:rPr>
              <w:rFonts w:ascii="Arial Narrow" w:eastAsia="Calibri" w:hAnsi="Arial Narrow" w:cs="Arial"/>
              <w:b/>
              <w:sz w:val="18"/>
              <w:szCs w:val="18"/>
              <w:lang w:val="es-CO" w:eastAsia="en-US"/>
            </w:rPr>
            <w:t>OPERADORES CATASTRALES</w:t>
          </w:r>
        </w:p>
      </w:tc>
      <w:tc>
        <w:tcPr>
          <w:tcW w:w="2046" w:type="dxa"/>
        </w:tcPr>
        <w:p w14:paraId="49DEBF09" w14:textId="4D763D2B" w:rsidR="00BC2FF1" w:rsidRPr="007866CD" w:rsidRDefault="00BC2FF1" w:rsidP="00DE0069">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sidR="00DE0069">
            <w:rPr>
              <w:rFonts w:ascii="Arial Narrow" w:eastAsia="Calibri" w:hAnsi="Arial Narrow" w:cs="Arial"/>
              <w:b/>
              <w:sz w:val="18"/>
              <w:szCs w:val="18"/>
              <w:lang w:val="es-CO" w:eastAsia="en-US"/>
            </w:rPr>
            <w:t>30</w:t>
          </w:r>
          <w:r>
            <w:rPr>
              <w:rFonts w:ascii="Arial Narrow" w:eastAsia="Calibri" w:hAnsi="Arial Narrow" w:cs="Arial"/>
              <w:b/>
              <w:sz w:val="18"/>
              <w:szCs w:val="18"/>
              <w:lang w:val="es-CO" w:eastAsia="en-US"/>
            </w:rPr>
            <w:t xml:space="preserve"> – </w:t>
          </w:r>
          <w:r w:rsidR="008A5E40">
            <w:rPr>
              <w:rFonts w:ascii="Arial Narrow" w:eastAsia="Calibri" w:hAnsi="Arial Narrow" w:cs="Arial"/>
              <w:b/>
              <w:sz w:val="18"/>
              <w:szCs w:val="18"/>
              <w:lang w:val="es-CO" w:eastAsia="en-US"/>
            </w:rPr>
            <w:t>0</w:t>
          </w:r>
          <w:r w:rsidR="00DE0069">
            <w:rPr>
              <w:rFonts w:ascii="Arial Narrow" w:eastAsia="Calibri" w:hAnsi="Arial Narrow" w:cs="Arial"/>
              <w:b/>
              <w:sz w:val="18"/>
              <w:szCs w:val="18"/>
              <w:lang w:val="es-CO" w:eastAsia="en-US"/>
            </w:rPr>
            <w:t>6</w:t>
          </w:r>
          <w:bookmarkStart w:id="62" w:name="_GoBack"/>
          <w:bookmarkEnd w:id="62"/>
          <w:r>
            <w:rPr>
              <w:rFonts w:ascii="Arial Narrow" w:eastAsia="Calibri" w:hAnsi="Arial Narrow" w:cs="Arial"/>
              <w:b/>
              <w:sz w:val="18"/>
              <w:szCs w:val="18"/>
              <w:lang w:val="es-CO" w:eastAsia="en-US"/>
            </w:rPr>
            <w:t xml:space="preserve"> - </w:t>
          </w:r>
          <w:r w:rsidR="008A5E40">
            <w:rPr>
              <w:rFonts w:ascii="Arial Narrow" w:eastAsia="Calibri" w:hAnsi="Arial Narrow" w:cs="Arial"/>
              <w:b/>
              <w:sz w:val="18"/>
              <w:szCs w:val="18"/>
              <w:lang w:val="es-CO" w:eastAsia="en-US"/>
            </w:rPr>
            <w:t>2023</w:t>
          </w:r>
        </w:p>
      </w:tc>
    </w:tr>
  </w:tbl>
  <w:p w14:paraId="25A6B4AC" w14:textId="77777777" w:rsidR="000F7467" w:rsidRDefault="000F7467" w:rsidP="001443F7">
    <w:pPr>
      <w:pStyle w:val="Piedepgina"/>
      <w:tabs>
        <w:tab w:val="left" w:pos="5940"/>
      </w:tabs>
      <w:jc w:val="center"/>
    </w:pPr>
  </w:p>
  <w:p w14:paraId="5132ED6E" w14:textId="40A5FCDE" w:rsidR="000F7467" w:rsidRPr="007A0574" w:rsidRDefault="000F7467" w:rsidP="001443F7">
    <w:pPr>
      <w:pStyle w:val="Piedepgina"/>
      <w:tabs>
        <w:tab w:val="left" w:pos="5940"/>
      </w:tabs>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2806" w14:textId="77777777" w:rsidR="008A5E40" w:rsidRDefault="008A5E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B0A"/>
    <w:multiLevelType w:val="multilevel"/>
    <w:tmpl w:val="57280C40"/>
    <w:lvl w:ilvl="0">
      <w:start w:val="1"/>
      <w:numFmt w:val="decimal"/>
      <w:lvlText w:val="%1."/>
      <w:lvlJc w:val="left"/>
      <w:pPr>
        <w:ind w:left="360" w:hanging="360"/>
      </w:pPr>
      <w:rPr>
        <w:rFonts w:hint="default"/>
      </w:rPr>
    </w:lvl>
    <w:lvl w:ilvl="1">
      <w:start w:val="1"/>
      <w:numFmt w:val="decimal"/>
      <w:isLgl/>
      <w:lvlText w:val="%1.%2"/>
      <w:lvlJc w:val="left"/>
      <w:pPr>
        <w:ind w:left="680" w:hanging="453"/>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
    <w:nsid w:val="0C99731C"/>
    <w:multiLevelType w:val="hybridMultilevel"/>
    <w:tmpl w:val="233E493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0D3F53CE"/>
    <w:multiLevelType w:val="hybridMultilevel"/>
    <w:tmpl w:val="C2049D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60C054A"/>
    <w:multiLevelType w:val="hybridMultilevel"/>
    <w:tmpl w:val="4F0278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4446AF3"/>
    <w:multiLevelType w:val="hybridMultilevel"/>
    <w:tmpl w:val="5DE2FA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1866587"/>
    <w:multiLevelType w:val="hybridMultilevel"/>
    <w:tmpl w:val="79B806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4E36A6A"/>
    <w:multiLevelType w:val="hybridMultilevel"/>
    <w:tmpl w:val="AB5C8B3E"/>
    <w:lvl w:ilvl="0" w:tplc="09AED346">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1E05E3"/>
    <w:multiLevelType w:val="hybridMultilevel"/>
    <w:tmpl w:val="5BB25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C264C9"/>
    <w:multiLevelType w:val="hybridMultilevel"/>
    <w:tmpl w:val="C374DAA0"/>
    <w:lvl w:ilvl="0" w:tplc="240A0001">
      <w:start w:val="1"/>
      <w:numFmt w:val="bullet"/>
      <w:lvlText w:val=""/>
      <w:lvlJc w:val="left"/>
      <w:pPr>
        <w:ind w:left="720" w:hanging="360"/>
      </w:pPr>
      <w:rPr>
        <w:rFonts w:ascii="Symbol" w:hAnsi="Symbol" w:hint="default"/>
      </w:rPr>
    </w:lvl>
    <w:lvl w:ilvl="1" w:tplc="E574279E">
      <w:start w:val="2"/>
      <w:numFmt w:val="bullet"/>
      <w:lvlText w:val="•"/>
      <w:lvlJc w:val="left"/>
      <w:pPr>
        <w:ind w:left="1785" w:hanging="705"/>
      </w:pPr>
      <w:rPr>
        <w:rFonts w:ascii="Arial" w:eastAsia="Times New Roman" w:hAnsi="Arial"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9E5219"/>
    <w:multiLevelType w:val="hybridMultilevel"/>
    <w:tmpl w:val="B29242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73205041"/>
    <w:multiLevelType w:val="hybridMultilevel"/>
    <w:tmpl w:val="C4489D14"/>
    <w:lvl w:ilvl="0" w:tplc="09AED346">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BD447D"/>
    <w:multiLevelType w:val="hybridMultilevel"/>
    <w:tmpl w:val="614C1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2"/>
  </w:num>
  <w:num w:numId="6">
    <w:abstractNumId w:val="1"/>
  </w:num>
  <w:num w:numId="7">
    <w:abstractNumId w:val="5"/>
  </w:num>
  <w:num w:numId="8">
    <w:abstractNumId w:val="9"/>
  </w:num>
  <w:num w:numId="9">
    <w:abstractNumId w:val="3"/>
  </w:num>
  <w:num w:numId="10">
    <w:abstractNumId w:val="8"/>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7"/>
    <w:rsid w:val="00004112"/>
    <w:rsid w:val="00005489"/>
    <w:rsid w:val="00005A58"/>
    <w:rsid w:val="00005C9B"/>
    <w:rsid w:val="000063F0"/>
    <w:rsid w:val="00010D7B"/>
    <w:rsid w:val="0001168A"/>
    <w:rsid w:val="00012126"/>
    <w:rsid w:val="00012EBE"/>
    <w:rsid w:val="000140F0"/>
    <w:rsid w:val="00015EE6"/>
    <w:rsid w:val="00016586"/>
    <w:rsid w:val="0002057C"/>
    <w:rsid w:val="0002178E"/>
    <w:rsid w:val="00023656"/>
    <w:rsid w:val="000247A1"/>
    <w:rsid w:val="00024D80"/>
    <w:rsid w:val="00036E27"/>
    <w:rsid w:val="00037349"/>
    <w:rsid w:val="00041A8B"/>
    <w:rsid w:val="000458CA"/>
    <w:rsid w:val="00052B2A"/>
    <w:rsid w:val="00052E56"/>
    <w:rsid w:val="00053D42"/>
    <w:rsid w:val="00054B37"/>
    <w:rsid w:val="000555C2"/>
    <w:rsid w:val="000568B6"/>
    <w:rsid w:val="00056AAA"/>
    <w:rsid w:val="00056D48"/>
    <w:rsid w:val="00057CDE"/>
    <w:rsid w:val="00061509"/>
    <w:rsid w:val="00062EAD"/>
    <w:rsid w:val="00063053"/>
    <w:rsid w:val="000639FB"/>
    <w:rsid w:val="000665C4"/>
    <w:rsid w:val="00070156"/>
    <w:rsid w:val="000720C8"/>
    <w:rsid w:val="000769C6"/>
    <w:rsid w:val="00076B6B"/>
    <w:rsid w:val="0007726E"/>
    <w:rsid w:val="00080071"/>
    <w:rsid w:val="0008036B"/>
    <w:rsid w:val="0008169D"/>
    <w:rsid w:val="00083605"/>
    <w:rsid w:val="00084E34"/>
    <w:rsid w:val="00087669"/>
    <w:rsid w:val="00090865"/>
    <w:rsid w:val="00090D74"/>
    <w:rsid w:val="000919D3"/>
    <w:rsid w:val="00093560"/>
    <w:rsid w:val="00093ACC"/>
    <w:rsid w:val="00093FBD"/>
    <w:rsid w:val="00097392"/>
    <w:rsid w:val="0009748A"/>
    <w:rsid w:val="000A0342"/>
    <w:rsid w:val="000A03D9"/>
    <w:rsid w:val="000A10C9"/>
    <w:rsid w:val="000A16C8"/>
    <w:rsid w:val="000A2995"/>
    <w:rsid w:val="000A3A81"/>
    <w:rsid w:val="000A4989"/>
    <w:rsid w:val="000A4FED"/>
    <w:rsid w:val="000B1E09"/>
    <w:rsid w:val="000B2F8E"/>
    <w:rsid w:val="000B33BA"/>
    <w:rsid w:val="000B37C7"/>
    <w:rsid w:val="000B4A38"/>
    <w:rsid w:val="000B67C8"/>
    <w:rsid w:val="000B6862"/>
    <w:rsid w:val="000C0FAB"/>
    <w:rsid w:val="000C164D"/>
    <w:rsid w:val="000C3268"/>
    <w:rsid w:val="000C3F11"/>
    <w:rsid w:val="000D128B"/>
    <w:rsid w:val="000D12C8"/>
    <w:rsid w:val="000D2114"/>
    <w:rsid w:val="000D2528"/>
    <w:rsid w:val="000D3ABE"/>
    <w:rsid w:val="000D6EF4"/>
    <w:rsid w:val="000E0311"/>
    <w:rsid w:val="000E07DE"/>
    <w:rsid w:val="000E0CDD"/>
    <w:rsid w:val="000E29EB"/>
    <w:rsid w:val="000E2F04"/>
    <w:rsid w:val="000F074E"/>
    <w:rsid w:val="000F3AFF"/>
    <w:rsid w:val="000F4300"/>
    <w:rsid w:val="000F7467"/>
    <w:rsid w:val="001003E9"/>
    <w:rsid w:val="00102F88"/>
    <w:rsid w:val="001033ED"/>
    <w:rsid w:val="0010376E"/>
    <w:rsid w:val="00107D6B"/>
    <w:rsid w:val="00110D29"/>
    <w:rsid w:val="00111CC7"/>
    <w:rsid w:val="0011264E"/>
    <w:rsid w:val="001157DB"/>
    <w:rsid w:val="001161C7"/>
    <w:rsid w:val="0011740A"/>
    <w:rsid w:val="00117771"/>
    <w:rsid w:val="00122E19"/>
    <w:rsid w:val="00122EA4"/>
    <w:rsid w:val="0012427A"/>
    <w:rsid w:val="00124E27"/>
    <w:rsid w:val="001250B8"/>
    <w:rsid w:val="001262A4"/>
    <w:rsid w:val="00126709"/>
    <w:rsid w:val="0012790D"/>
    <w:rsid w:val="00130E2F"/>
    <w:rsid w:val="0013259A"/>
    <w:rsid w:val="001351D2"/>
    <w:rsid w:val="001370A1"/>
    <w:rsid w:val="0014121C"/>
    <w:rsid w:val="0014209A"/>
    <w:rsid w:val="00143840"/>
    <w:rsid w:val="001443F7"/>
    <w:rsid w:val="00144B7E"/>
    <w:rsid w:val="00145086"/>
    <w:rsid w:val="00147C48"/>
    <w:rsid w:val="00150EC9"/>
    <w:rsid w:val="00152F48"/>
    <w:rsid w:val="001530F4"/>
    <w:rsid w:val="00155C19"/>
    <w:rsid w:val="00155E30"/>
    <w:rsid w:val="00156179"/>
    <w:rsid w:val="001561D2"/>
    <w:rsid w:val="0016336B"/>
    <w:rsid w:val="001636D7"/>
    <w:rsid w:val="00163841"/>
    <w:rsid w:val="00165B8D"/>
    <w:rsid w:val="00165CE4"/>
    <w:rsid w:val="0017007B"/>
    <w:rsid w:val="001706AD"/>
    <w:rsid w:val="001708C1"/>
    <w:rsid w:val="00171C6C"/>
    <w:rsid w:val="00172AD8"/>
    <w:rsid w:val="00172C9B"/>
    <w:rsid w:val="00174FBE"/>
    <w:rsid w:val="001768A3"/>
    <w:rsid w:val="00177B6E"/>
    <w:rsid w:val="00177CA7"/>
    <w:rsid w:val="00177FF0"/>
    <w:rsid w:val="00182347"/>
    <w:rsid w:val="00182D38"/>
    <w:rsid w:val="00183036"/>
    <w:rsid w:val="00187F42"/>
    <w:rsid w:val="00191197"/>
    <w:rsid w:val="0019328D"/>
    <w:rsid w:val="00196878"/>
    <w:rsid w:val="001A484D"/>
    <w:rsid w:val="001A5A8E"/>
    <w:rsid w:val="001A6036"/>
    <w:rsid w:val="001A607B"/>
    <w:rsid w:val="001A609D"/>
    <w:rsid w:val="001A6FDD"/>
    <w:rsid w:val="001A7A87"/>
    <w:rsid w:val="001A7E26"/>
    <w:rsid w:val="001B07FE"/>
    <w:rsid w:val="001B140E"/>
    <w:rsid w:val="001B297D"/>
    <w:rsid w:val="001B2C57"/>
    <w:rsid w:val="001B7179"/>
    <w:rsid w:val="001C0ACB"/>
    <w:rsid w:val="001C1239"/>
    <w:rsid w:val="001C374B"/>
    <w:rsid w:val="001C4A5F"/>
    <w:rsid w:val="001C72A2"/>
    <w:rsid w:val="001C7C45"/>
    <w:rsid w:val="001D0A45"/>
    <w:rsid w:val="001D1B5A"/>
    <w:rsid w:val="001D1EAB"/>
    <w:rsid w:val="001D53DE"/>
    <w:rsid w:val="001D6684"/>
    <w:rsid w:val="001D71D7"/>
    <w:rsid w:val="001E0A48"/>
    <w:rsid w:val="001E468C"/>
    <w:rsid w:val="001E7473"/>
    <w:rsid w:val="001F4204"/>
    <w:rsid w:val="001F49EB"/>
    <w:rsid w:val="001F50F6"/>
    <w:rsid w:val="001F6363"/>
    <w:rsid w:val="0020020F"/>
    <w:rsid w:val="00201621"/>
    <w:rsid w:val="0020169B"/>
    <w:rsid w:val="002019F3"/>
    <w:rsid w:val="00203081"/>
    <w:rsid w:val="0020421C"/>
    <w:rsid w:val="00204430"/>
    <w:rsid w:val="0020700C"/>
    <w:rsid w:val="00211E02"/>
    <w:rsid w:val="00212E92"/>
    <w:rsid w:val="0021333E"/>
    <w:rsid w:val="00214149"/>
    <w:rsid w:val="00216DEB"/>
    <w:rsid w:val="00217C4C"/>
    <w:rsid w:val="0022061F"/>
    <w:rsid w:val="002206AB"/>
    <w:rsid w:val="00220D33"/>
    <w:rsid w:val="0022296C"/>
    <w:rsid w:val="00223320"/>
    <w:rsid w:val="00223A34"/>
    <w:rsid w:val="0022458A"/>
    <w:rsid w:val="00226177"/>
    <w:rsid w:val="00226540"/>
    <w:rsid w:val="00227BA9"/>
    <w:rsid w:val="002309B0"/>
    <w:rsid w:val="00233C3E"/>
    <w:rsid w:val="00233EF7"/>
    <w:rsid w:val="00234307"/>
    <w:rsid w:val="002344C5"/>
    <w:rsid w:val="0023494E"/>
    <w:rsid w:val="002351AC"/>
    <w:rsid w:val="00241D35"/>
    <w:rsid w:val="002428EA"/>
    <w:rsid w:val="00242ECE"/>
    <w:rsid w:val="00243D93"/>
    <w:rsid w:val="00244B5F"/>
    <w:rsid w:val="002455AF"/>
    <w:rsid w:val="00251233"/>
    <w:rsid w:val="00251694"/>
    <w:rsid w:val="00251CF2"/>
    <w:rsid w:val="00255C77"/>
    <w:rsid w:val="00256C17"/>
    <w:rsid w:val="0026193B"/>
    <w:rsid w:val="00262A42"/>
    <w:rsid w:val="00266324"/>
    <w:rsid w:val="00270B46"/>
    <w:rsid w:val="002717E5"/>
    <w:rsid w:val="00271A9F"/>
    <w:rsid w:val="00272044"/>
    <w:rsid w:val="002721B3"/>
    <w:rsid w:val="00272618"/>
    <w:rsid w:val="00273C80"/>
    <w:rsid w:val="0027481F"/>
    <w:rsid w:val="00276683"/>
    <w:rsid w:val="002800EF"/>
    <w:rsid w:val="00283E1A"/>
    <w:rsid w:val="002848EA"/>
    <w:rsid w:val="00286D5C"/>
    <w:rsid w:val="0029168E"/>
    <w:rsid w:val="00292BB2"/>
    <w:rsid w:val="00293317"/>
    <w:rsid w:val="0029413C"/>
    <w:rsid w:val="00296F82"/>
    <w:rsid w:val="002A0243"/>
    <w:rsid w:val="002A2E28"/>
    <w:rsid w:val="002A32BD"/>
    <w:rsid w:val="002A486D"/>
    <w:rsid w:val="002A5CB4"/>
    <w:rsid w:val="002A691E"/>
    <w:rsid w:val="002A7470"/>
    <w:rsid w:val="002B0ABF"/>
    <w:rsid w:val="002B25E5"/>
    <w:rsid w:val="002B2AC0"/>
    <w:rsid w:val="002B5328"/>
    <w:rsid w:val="002B583E"/>
    <w:rsid w:val="002C0B68"/>
    <w:rsid w:val="002C11CD"/>
    <w:rsid w:val="002C1DF9"/>
    <w:rsid w:val="002C25F9"/>
    <w:rsid w:val="002C2779"/>
    <w:rsid w:val="002C3F5F"/>
    <w:rsid w:val="002C5D06"/>
    <w:rsid w:val="002C6550"/>
    <w:rsid w:val="002C7AF7"/>
    <w:rsid w:val="002D1DC3"/>
    <w:rsid w:val="002D211F"/>
    <w:rsid w:val="002D26AD"/>
    <w:rsid w:val="002D3FFD"/>
    <w:rsid w:val="002D48A5"/>
    <w:rsid w:val="002D4FCF"/>
    <w:rsid w:val="002D6359"/>
    <w:rsid w:val="002D7051"/>
    <w:rsid w:val="002E1ED2"/>
    <w:rsid w:val="002E2461"/>
    <w:rsid w:val="002E4AFC"/>
    <w:rsid w:val="002E5D16"/>
    <w:rsid w:val="002E7EC6"/>
    <w:rsid w:val="002E7ED6"/>
    <w:rsid w:val="002F15B3"/>
    <w:rsid w:val="002F1DD0"/>
    <w:rsid w:val="002F21BB"/>
    <w:rsid w:val="002F6319"/>
    <w:rsid w:val="00300409"/>
    <w:rsid w:val="003035B5"/>
    <w:rsid w:val="00303AE4"/>
    <w:rsid w:val="00303FB5"/>
    <w:rsid w:val="00304B10"/>
    <w:rsid w:val="00306161"/>
    <w:rsid w:val="00310769"/>
    <w:rsid w:val="00310B50"/>
    <w:rsid w:val="0031218D"/>
    <w:rsid w:val="0031303D"/>
    <w:rsid w:val="0031721C"/>
    <w:rsid w:val="00320175"/>
    <w:rsid w:val="00320604"/>
    <w:rsid w:val="00321B92"/>
    <w:rsid w:val="00323465"/>
    <w:rsid w:val="00325436"/>
    <w:rsid w:val="00327605"/>
    <w:rsid w:val="00330211"/>
    <w:rsid w:val="0033140F"/>
    <w:rsid w:val="0033141A"/>
    <w:rsid w:val="00333FAA"/>
    <w:rsid w:val="0033469F"/>
    <w:rsid w:val="00334F00"/>
    <w:rsid w:val="0033607E"/>
    <w:rsid w:val="00337620"/>
    <w:rsid w:val="00341B9F"/>
    <w:rsid w:val="00342046"/>
    <w:rsid w:val="003426F0"/>
    <w:rsid w:val="00343231"/>
    <w:rsid w:val="003436C0"/>
    <w:rsid w:val="00344FB5"/>
    <w:rsid w:val="00347799"/>
    <w:rsid w:val="00347CB4"/>
    <w:rsid w:val="0035284A"/>
    <w:rsid w:val="0036124C"/>
    <w:rsid w:val="003629C2"/>
    <w:rsid w:val="00364849"/>
    <w:rsid w:val="0036542D"/>
    <w:rsid w:val="00365BE7"/>
    <w:rsid w:val="00365F62"/>
    <w:rsid w:val="003707CD"/>
    <w:rsid w:val="00371B0C"/>
    <w:rsid w:val="00372D11"/>
    <w:rsid w:val="00372DF9"/>
    <w:rsid w:val="00373068"/>
    <w:rsid w:val="00374E9F"/>
    <w:rsid w:val="003807DA"/>
    <w:rsid w:val="00381FEE"/>
    <w:rsid w:val="00383336"/>
    <w:rsid w:val="00384878"/>
    <w:rsid w:val="00384E5A"/>
    <w:rsid w:val="00385C26"/>
    <w:rsid w:val="00386383"/>
    <w:rsid w:val="00387471"/>
    <w:rsid w:val="00387965"/>
    <w:rsid w:val="003A1BBD"/>
    <w:rsid w:val="003A3A42"/>
    <w:rsid w:val="003A6B01"/>
    <w:rsid w:val="003A77A7"/>
    <w:rsid w:val="003B0A3A"/>
    <w:rsid w:val="003B0C6C"/>
    <w:rsid w:val="003B3DBD"/>
    <w:rsid w:val="003B3FE3"/>
    <w:rsid w:val="003B4680"/>
    <w:rsid w:val="003B4A9A"/>
    <w:rsid w:val="003B4DA2"/>
    <w:rsid w:val="003B568D"/>
    <w:rsid w:val="003B6638"/>
    <w:rsid w:val="003C002D"/>
    <w:rsid w:val="003C0417"/>
    <w:rsid w:val="003C2431"/>
    <w:rsid w:val="003C26BC"/>
    <w:rsid w:val="003C2D26"/>
    <w:rsid w:val="003C2FD1"/>
    <w:rsid w:val="003C5CE4"/>
    <w:rsid w:val="003C688B"/>
    <w:rsid w:val="003C6C56"/>
    <w:rsid w:val="003D0711"/>
    <w:rsid w:val="003D08B8"/>
    <w:rsid w:val="003D221E"/>
    <w:rsid w:val="003D4F55"/>
    <w:rsid w:val="003D6723"/>
    <w:rsid w:val="003D7315"/>
    <w:rsid w:val="003E0723"/>
    <w:rsid w:val="003E2217"/>
    <w:rsid w:val="003E4856"/>
    <w:rsid w:val="003E4BA1"/>
    <w:rsid w:val="003E6486"/>
    <w:rsid w:val="003E688A"/>
    <w:rsid w:val="003E6EFD"/>
    <w:rsid w:val="003E7261"/>
    <w:rsid w:val="003F1E06"/>
    <w:rsid w:val="003F2D55"/>
    <w:rsid w:val="003F3503"/>
    <w:rsid w:val="003F4574"/>
    <w:rsid w:val="003F6A1E"/>
    <w:rsid w:val="004005AD"/>
    <w:rsid w:val="00401211"/>
    <w:rsid w:val="0040127B"/>
    <w:rsid w:val="0040341C"/>
    <w:rsid w:val="004040C1"/>
    <w:rsid w:val="00404412"/>
    <w:rsid w:val="00405282"/>
    <w:rsid w:val="004063EB"/>
    <w:rsid w:val="00411378"/>
    <w:rsid w:val="004157B0"/>
    <w:rsid w:val="00415E81"/>
    <w:rsid w:val="00416F33"/>
    <w:rsid w:val="00420075"/>
    <w:rsid w:val="0042202F"/>
    <w:rsid w:val="00422922"/>
    <w:rsid w:val="00422EE6"/>
    <w:rsid w:val="00424300"/>
    <w:rsid w:val="00424DC9"/>
    <w:rsid w:val="004253BF"/>
    <w:rsid w:val="00425D8F"/>
    <w:rsid w:val="004263C5"/>
    <w:rsid w:val="004269EC"/>
    <w:rsid w:val="0042714F"/>
    <w:rsid w:val="004312C9"/>
    <w:rsid w:val="00434AC3"/>
    <w:rsid w:val="00435495"/>
    <w:rsid w:val="00435548"/>
    <w:rsid w:val="004355F7"/>
    <w:rsid w:val="0043560A"/>
    <w:rsid w:val="00443DF4"/>
    <w:rsid w:val="00444376"/>
    <w:rsid w:val="004447DB"/>
    <w:rsid w:val="004472A7"/>
    <w:rsid w:val="004472AF"/>
    <w:rsid w:val="00447D6E"/>
    <w:rsid w:val="0045297C"/>
    <w:rsid w:val="00453142"/>
    <w:rsid w:val="00453ACB"/>
    <w:rsid w:val="00455020"/>
    <w:rsid w:val="00456688"/>
    <w:rsid w:val="00460734"/>
    <w:rsid w:val="004633BA"/>
    <w:rsid w:val="00464016"/>
    <w:rsid w:val="00465518"/>
    <w:rsid w:val="00465CDF"/>
    <w:rsid w:val="00471E3B"/>
    <w:rsid w:val="00475383"/>
    <w:rsid w:val="00480023"/>
    <w:rsid w:val="00480FC3"/>
    <w:rsid w:val="004831A7"/>
    <w:rsid w:val="004838A4"/>
    <w:rsid w:val="00484573"/>
    <w:rsid w:val="00485EBF"/>
    <w:rsid w:val="004911EE"/>
    <w:rsid w:val="00492041"/>
    <w:rsid w:val="00492346"/>
    <w:rsid w:val="00492700"/>
    <w:rsid w:val="00492B89"/>
    <w:rsid w:val="004942D2"/>
    <w:rsid w:val="00494780"/>
    <w:rsid w:val="00494BCC"/>
    <w:rsid w:val="00495032"/>
    <w:rsid w:val="0049512A"/>
    <w:rsid w:val="004955A5"/>
    <w:rsid w:val="00495ACE"/>
    <w:rsid w:val="0049653E"/>
    <w:rsid w:val="00497668"/>
    <w:rsid w:val="004A0979"/>
    <w:rsid w:val="004A0C6D"/>
    <w:rsid w:val="004A1451"/>
    <w:rsid w:val="004A16A5"/>
    <w:rsid w:val="004A33FF"/>
    <w:rsid w:val="004A3EA3"/>
    <w:rsid w:val="004A4A18"/>
    <w:rsid w:val="004A5C9A"/>
    <w:rsid w:val="004A6865"/>
    <w:rsid w:val="004A7511"/>
    <w:rsid w:val="004B0A7F"/>
    <w:rsid w:val="004B0E66"/>
    <w:rsid w:val="004B443D"/>
    <w:rsid w:val="004C13ED"/>
    <w:rsid w:val="004C1CC1"/>
    <w:rsid w:val="004C6727"/>
    <w:rsid w:val="004C6DB0"/>
    <w:rsid w:val="004D206C"/>
    <w:rsid w:val="004D3F92"/>
    <w:rsid w:val="004E00A4"/>
    <w:rsid w:val="004E08C9"/>
    <w:rsid w:val="004E0E9D"/>
    <w:rsid w:val="004E1085"/>
    <w:rsid w:val="004E1B83"/>
    <w:rsid w:val="004E349C"/>
    <w:rsid w:val="004E3F85"/>
    <w:rsid w:val="004E40C2"/>
    <w:rsid w:val="004E45D7"/>
    <w:rsid w:val="004E4A11"/>
    <w:rsid w:val="004E6F4F"/>
    <w:rsid w:val="004F0560"/>
    <w:rsid w:val="004F0DF7"/>
    <w:rsid w:val="004F32D1"/>
    <w:rsid w:val="004F4234"/>
    <w:rsid w:val="004F4969"/>
    <w:rsid w:val="00500108"/>
    <w:rsid w:val="00501B45"/>
    <w:rsid w:val="00502C92"/>
    <w:rsid w:val="00503141"/>
    <w:rsid w:val="00504618"/>
    <w:rsid w:val="00504DD6"/>
    <w:rsid w:val="0050559F"/>
    <w:rsid w:val="0050591B"/>
    <w:rsid w:val="005101C9"/>
    <w:rsid w:val="0051052A"/>
    <w:rsid w:val="00510726"/>
    <w:rsid w:val="0051155E"/>
    <w:rsid w:val="00511AA5"/>
    <w:rsid w:val="00512132"/>
    <w:rsid w:val="00515DF8"/>
    <w:rsid w:val="0051683B"/>
    <w:rsid w:val="00517829"/>
    <w:rsid w:val="00520B1C"/>
    <w:rsid w:val="00520E23"/>
    <w:rsid w:val="0052223D"/>
    <w:rsid w:val="00525C32"/>
    <w:rsid w:val="005274EB"/>
    <w:rsid w:val="00531577"/>
    <w:rsid w:val="005339E2"/>
    <w:rsid w:val="005344A9"/>
    <w:rsid w:val="00541636"/>
    <w:rsid w:val="00545188"/>
    <w:rsid w:val="0054528F"/>
    <w:rsid w:val="0054631E"/>
    <w:rsid w:val="005510C7"/>
    <w:rsid w:val="005540E5"/>
    <w:rsid w:val="005568DA"/>
    <w:rsid w:val="00560346"/>
    <w:rsid w:val="0056641F"/>
    <w:rsid w:val="005667D2"/>
    <w:rsid w:val="00570604"/>
    <w:rsid w:val="00570F6A"/>
    <w:rsid w:val="00572418"/>
    <w:rsid w:val="0057352D"/>
    <w:rsid w:val="0057738C"/>
    <w:rsid w:val="00582AEF"/>
    <w:rsid w:val="005848F2"/>
    <w:rsid w:val="00584D51"/>
    <w:rsid w:val="00584F70"/>
    <w:rsid w:val="0058646A"/>
    <w:rsid w:val="00586599"/>
    <w:rsid w:val="00590611"/>
    <w:rsid w:val="00591CF0"/>
    <w:rsid w:val="005927D9"/>
    <w:rsid w:val="00593DA1"/>
    <w:rsid w:val="005941AD"/>
    <w:rsid w:val="0059543B"/>
    <w:rsid w:val="00595661"/>
    <w:rsid w:val="00595866"/>
    <w:rsid w:val="0059606E"/>
    <w:rsid w:val="00596F78"/>
    <w:rsid w:val="005A1967"/>
    <w:rsid w:val="005A2722"/>
    <w:rsid w:val="005A3BD5"/>
    <w:rsid w:val="005A4741"/>
    <w:rsid w:val="005A70F5"/>
    <w:rsid w:val="005B1208"/>
    <w:rsid w:val="005B3ACB"/>
    <w:rsid w:val="005B3FAA"/>
    <w:rsid w:val="005B5B3E"/>
    <w:rsid w:val="005B630E"/>
    <w:rsid w:val="005C2FB6"/>
    <w:rsid w:val="005C35B0"/>
    <w:rsid w:val="005C3C8E"/>
    <w:rsid w:val="005C56AE"/>
    <w:rsid w:val="005D203E"/>
    <w:rsid w:val="005D33F7"/>
    <w:rsid w:val="005D448E"/>
    <w:rsid w:val="005D4A23"/>
    <w:rsid w:val="005E0D72"/>
    <w:rsid w:val="005E4951"/>
    <w:rsid w:val="005E4CF8"/>
    <w:rsid w:val="005E60CF"/>
    <w:rsid w:val="005E6175"/>
    <w:rsid w:val="005E6F67"/>
    <w:rsid w:val="005F150D"/>
    <w:rsid w:val="005F21FC"/>
    <w:rsid w:val="005F22F6"/>
    <w:rsid w:val="005F50FA"/>
    <w:rsid w:val="005F57F8"/>
    <w:rsid w:val="005F5923"/>
    <w:rsid w:val="005F5951"/>
    <w:rsid w:val="005F71A7"/>
    <w:rsid w:val="005F71C9"/>
    <w:rsid w:val="0060204A"/>
    <w:rsid w:val="006021E4"/>
    <w:rsid w:val="00603F6C"/>
    <w:rsid w:val="006061DA"/>
    <w:rsid w:val="00606456"/>
    <w:rsid w:val="006129B0"/>
    <w:rsid w:val="0061316F"/>
    <w:rsid w:val="00613B05"/>
    <w:rsid w:val="006149DF"/>
    <w:rsid w:val="00623513"/>
    <w:rsid w:val="006260AB"/>
    <w:rsid w:val="0062685F"/>
    <w:rsid w:val="00626D56"/>
    <w:rsid w:val="006278DE"/>
    <w:rsid w:val="00627FE2"/>
    <w:rsid w:val="006302DF"/>
    <w:rsid w:val="00630704"/>
    <w:rsid w:val="00630C1B"/>
    <w:rsid w:val="00630CE2"/>
    <w:rsid w:val="006311F4"/>
    <w:rsid w:val="006314C1"/>
    <w:rsid w:val="00632DF0"/>
    <w:rsid w:val="00633292"/>
    <w:rsid w:val="0063355D"/>
    <w:rsid w:val="006335A5"/>
    <w:rsid w:val="00634C6B"/>
    <w:rsid w:val="006352B1"/>
    <w:rsid w:val="00635522"/>
    <w:rsid w:val="00635FAC"/>
    <w:rsid w:val="00637A4D"/>
    <w:rsid w:val="00640152"/>
    <w:rsid w:val="0064280F"/>
    <w:rsid w:val="00643EF7"/>
    <w:rsid w:val="00643F5E"/>
    <w:rsid w:val="006466EA"/>
    <w:rsid w:val="006501EF"/>
    <w:rsid w:val="00650726"/>
    <w:rsid w:val="006507F7"/>
    <w:rsid w:val="00653054"/>
    <w:rsid w:val="006532ED"/>
    <w:rsid w:val="0065408E"/>
    <w:rsid w:val="00655C09"/>
    <w:rsid w:val="0065707B"/>
    <w:rsid w:val="006579FA"/>
    <w:rsid w:val="00657C18"/>
    <w:rsid w:val="00657E2F"/>
    <w:rsid w:val="006600BD"/>
    <w:rsid w:val="00661F31"/>
    <w:rsid w:val="006629DC"/>
    <w:rsid w:val="00663430"/>
    <w:rsid w:val="00663924"/>
    <w:rsid w:val="00663C7D"/>
    <w:rsid w:val="0066444D"/>
    <w:rsid w:val="00665DC1"/>
    <w:rsid w:val="00666BA1"/>
    <w:rsid w:val="00671F73"/>
    <w:rsid w:val="0067252D"/>
    <w:rsid w:val="00673079"/>
    <w:rsid w:val="006748C4"/>
    <w:rsid w:val="00674AAA"/>
    <w:rsid w:val="00674EBA"/>
    <w:rsid w:val="006808E4"/>
    <w:rsid w:val="006809BE"/>
    <w:rsid w:val="0068117C"/>
    <w:rsid w:val="00681942"/>
    <w:rsid w:val="00683570"/>
    <w:rsid w:val="00683E38"/>
    <w:rsid w:val="00684C1A"/>
    <w:rsid w:val="006909FE"/>
    <w:rsid w:val="00691084"/>
    <w:rsid w:val="00691A37"/>
    <w:rsid w:val="006977D8"/>
    <w:rsid w:val="00697E62"/>
    <w:rsid w:val="006A0FFF"/>
    <w:rsid w:val="006A329C"/>
    <w:rsid w:val="006A6121"/>
    <w:rsid w:val="006A6AD8"/>
    <w:rsid w:val="006B0931"/>
    <w:rsid w:val="006B1B2C"/>
    <w:rsid w:val="006B2A55"/>
    <w:rsid w:val="006B4735"/>
    <w:rsid w:val="006B6CAE"/>
    <w:rsid w:val="006B74EB"/>
    <w:rsid w:val="006C0719"/>
    <w:rsid w:val="006C12B1"/>
    <w:rsid w:val="006C2158"/>
    <w:rsid w:val="006C25B6"/>
    <w:rsid w:val="006C3108"/>
    <w:rsid w:val="006C79AF"/>
    <w:rsid w:val="006D1193"/>
    <w:rsid w:val="006D28D1"/>
    <w:rsid w:val="006D28E3"/>
    <w:rsid w:val="006D2A87"/>
    <w:rsid w:val="006D58EA"/>
    <w:rsid w:val="006E15E3"/>
    <w:rsid w:val="006E17A0"/>
    <w:rsid w:val="006E27D2"/>
    <w:rsid w:val="006E32D7"/>
    <w:rsid w:val="006E3934"/>
    <w:rsid w:val="006E40DB"/>
    <w:rsid w:val="006E7179"/>
    <w:rsid w:val="006F2C8D"/>
    <w:rsid w:val="006F3B9F"/>
    <w:rsid w:val="006F481B"/>
    <w:rsid w:val="006F5112"/>
    <w:rsid w:val="006F6BB3"/>
    <w:rsid w:val="006F7AC2"/>
    <w:rsid w:val="006F7C0E"/>
    <w:rsid w:val="00700D47"/>
    <w:rsid w:val="007010CF"/>
    <w:rsid w:val="0070155C"/>
    <w:rsid w:val="00702294"/>
    <w:rsid w:val="0070260A"/>
    <w:rsid w:val="00704009"/>
    <w:rsid w:val="00705E70"/>
    <w:rsid w:val="00706B51"/>
    <w:rsid w:val="00710103"/>
    <w:rsid w:val="007157F8"/>
    <w:rsid w:val="00716DBB"/>
    <w:rsid w:val="00716EBA"/>
    <w:rsid w:val="00721267"/>
    <w:rsid w:val="007217E1"/>
    <w:rsid w:val="00722510"/>
    <w:rsid w:val="00722C9C"/>
    <w:rsid w:val="00724450"/>
    <w:rsid w:val="00725F73"/>
    <w:rsid w:val="00726388"/>
    <w:rsid w:val="007265FD"/>
    <w:rsid w:val="007274C8"/>
    <w:rsid w:val="0072771F"/>
    <w:rsid w:val="00730ED7"/>
    <w:rsid w:val="007346E0"/>
    <w:rsid w:val="0073490A"/>
    <w:rsid w:val="007355A3"/>
    <w:rsid w:val="00736781"/>
    <w:rsid w:val="007373A2"/>
    <w:rsid w:val="00740AC6"/>
    <w:rsid w:val="00740BA9"/>
    <w:rsid w:val="00742137"/>
    <w:rsid w:val="00746416"/>
    <w:rsid w:val="007465C5"/>
    <w:rsid w:val="007476EE"/>
    <w:rsid w:val="00750E35"/>
    <w:rsid w:val="00753265"/>
    <w:rsid w:val="0075359E"/>
    <w:rsid w:val="00754711"/>
    <w:rsid w:val="0075738E"/>
    <w:rsid w:val="00757CFA"/>
    <w:rsid w:val="00760B8A"/>
    <w:rsid w:val="00761119"/>
    <w:rsid w:val="0076159D"/>
    <w:rsid w:val="00761A21"/>
    <w:rsid w:val="00761C41"/>
    <w:rsid w:val="007623EE"/>
    <w:rsid w:val="007626F2"/>
    <w:rsid w:val="007628C4"/>
    <w:rsid w:val="00762AA1"/>
    <w:rsid w:val="00770B83"/>
    <w:rsid w:val="00771F7F"/>
    <w:rsid w:val="00777D74"/>
    <w:rsid w:val="007824FA"/>
    <w:rsid w:val="00785F40"/>
    <w:rsid w:val="0078743B"/>
    <w:rsid w:val="00791C8D"/>
    <w:rsid w:val="00792454"/>
    <w:rsid w:val="007924CD"/>
    <w:rsid w:val="00793053"/>
    <w:rsid w:val="0079467D"/>
    <w:rsid w:val="00794CA6"/>
    <w:rsid w:val="0079682B"/>
    <w:rsid w:val="007A03C4"/>
    <w:rsid w:val="007A0574"/>
    <w:rsid w:val="007A0DF3"/>
    <w:rsid w:val="007A13A4"/>
    <w:rsid w:val="007A2014"/>
    <w:rsid w:val="007A503B"/>
    <w:rsid w:val="007A51C6"/>
    <w:rsid w:val="007A645E"/>
    <w:rsid w:val="007A6850"/>
    <w:rsid w:val="007A6C01"/>
    <w:rsid w:val="007A78D5"/>
    <w:rsid w:val="007B04A3"/>
    <w:rsid w:val="007B1BAE"/>
    <w:rsid w:val="007B313C"/>
    <w:rsid w:val="007B483E"/>
    <w:rsid w:val="007B76F9"/>
    <w:rsid w:val="007C054D"/>
    <w:rsid w:val="007C0E98"/>
    <w:rsid w:val="007C123E"/>
    <w:rsid w:val="007C5C3B"/>
    <w:rsid w:val="007C6E33"/>
    <w:rsid w:val="007C7592"/>
    <w:rsid w:val="007C78C3"/>
    <w:rsid w:val="007D0FB8"/>
    <w:rsid w:val="007D17DB"/>
    <w:rsid w:val="007E06F8"/>
    <w:rsid w:val="007E0BD1"/>
    <w:rsid w:val="007E4293"/>
    <w:rsid w:val="007E6E93"/>
    <w:rsid w:val="007E7BC3"/>
    <w:rsid w:val="007F5C2B"/>
    <w:rsid w:val="007F73A8"/>
    <w:rsid w:val="007F7615"/>
    <w:rsid w:val="00800A48"/>
    <w:rsid w:val="00804408"/>
    <w:rsid w:val="00805126"/>
    <w:rsid w:val="00806639"/>
    <w:rsid w:val="008101F8"/>
    <w:rsid w:val="008154AC"/>
    <w:rsid w:val="00817DFF"/>
    <w:rsid w:val="00821D12"/>
    <w:rsid w:val="008227F8"/>
    <w:rsid w:val="00822DF9"/>
    <w:rsid w:val="00822E8D"/>
    <w:rsid w:val="00823B59"/>
    <w:rsid w:val="008252FA"/>
    <w:rsid w:val="0082634C"/>
    <w:rsid w:val="00827B62"/>
    <w:rsid w:val="008306DC"/>
    <w:rsid w:val="008310C0"/>
    <w:rsid w:val="008336D2"/>
    <w:rsid w:val="008342C2"/>
    <w:rsid w:val="00834E0F"/>
    <w:rsid w:val="00836743"/>
    <w:rsid w:val="0084049D"/>
    <w:rsid w:val="00840C0E"/>
    <w:rsid w:val="00841012"/>
    <w:rsid w:val="00842CA6"/>
    <w:rsid w:val="00842F10"/>
    <w:rsid w:val="00843ABB"/>
    <w:rsid w:val="00846843"/>
    <w:rsid w:val="00850ACA"/>
    <w:rsid w:val="008520B2"/>
    <w:rsid w:val="00854231"/>
    <w:rsid w:val="00856F80"/>
    <w:rsid w:val="00857460"/>
    <w:rsid w:val="00860372"/>
    <w:rsid w:val="00860C33"/>
    <w:rsid w:val="0086234E"/>
    <w:rsid w:val="008648FB"/>
    <w:rsid w:val="008673F5"/>
    <w:rsid w:val="00870598"/>
    <w:rsid w:val="00870B0F"/>
    <w:rsid w:val="00870C2F"/>
    <w:rsid w:val="00871730"/>
    <w:rsid w:val="00872C46"/>
    <w:rsid w:val="008732C2"/>
    <w:rsid w:val="00874847"/>
    <w:rsid w:val="00875F15"/>
    <w:rsid w:val="008807B5"/>
    <w:rsid w:val="00880E3B"/>
    <w:rsid w:val="0088177E"/>
    <w:rsid w:val="008817A6"/>
    <w:rsid w:val="00881C64"/>
    <w:rsid w:val="0088368E"/>
    <w:rsid w:val="00883A23"/>
    <w:rsid w:val="00884801"/>
    <w:rsid w:val="00884D77"/>
    <w:rsid w:val="00885C4A"/>
    <w:rsid w:val="00885D36"/>
    <w:rsid w:val="00886598"/>
    <w:rsid w:val="00887C36"/>
    <w:rsid w:val="008945BD"/>
    <w:rsid w:val="00894E8C"/>
    <w:rsid w:val="008962C1"/>
    <w:rsid w:val="00896AA9"/>
    <w:rsid w:val="00896B26"/>
    <w:rsid w:val="008A1A05"/>
    <w:rsid w:val="008A1E7F"/>
    <w:rsid w:val="008A26BA"/>
    <w:rsid w:val="008A307F"/>
    <w:rsid w:val="008A3160"/>
    <w:rsid w:val="008A3C86"/>
    <w:rsid w:val="008A40B7"/>
    <w:rsid w:val="008A449C"/>
    <w:rsid w:val="008A48AF"/>
    <w:rsid w:val="008A548A"/>
    <w:rsid w:val="008A54D2"/>
    <w:rsid w:val="008A5E40"/>
    <w:rsid w:val="008A73F5"/>
    <w:rsid w:val="008A7D1B"/>
    <w:rsid w:val="008B0534"/>
    <w:rsid w:val="008B1C1A"/>
    <w:rsid w:val="008B294E"/>
    <w:rsid w:val="008B40E2"/>
    <w:rsid w:val="008B5A66"/>
    <w:rsid w:val="008B6045"/>
    <w:rsid w:val="008B63F8"/>
    <w:rsid w:val="008B748D"/>
    <w:rsid w:val="008B7717"/>
    <w:rsid w:val="008C12BD"/>
    <w:rsid w:val="008C1516"/>
    <w:rsid w:val="008C152D"/>
    <w:rsid w:val="008C3D04"/>
    <w:rsid w:val="008C43EB"/>
    <w:rsid w:val="008C4C4B"/>
    <w:rsid w:val="008C5593"/>
    <w:rsid w:val="008D0885"/>
    <w:rsid w:val="008D2A22"/>
    <w:rsid w:val="008D395B"/>
    <w:rsid w:val="008E0C56"/>
    <w:rsid w:val="008E1232"/>
    <w:rsid w:val="008E2AA6"/>
    <w:rsid w:val="008E2CA1"/>
    <w:rsid w:val="008E3145"/>
    <w:rsid w:val="008E4327"/>
    <w:rsid w:val="008E4FF2"/>
    <w:rsid w:val="008E5282"/>
    <w:rsid w:val="008E5B1F"/>
    <w:rsid w:val="008E5E99"/>
    <w:rsid w:val="008E6D29"/>
    <w:rsid w:val="008E784B"/>
    <w:rsid w:val="008E7D64"/>
    <w:rsid w:val="008F0B0D"/>
    <w:rsid w:val="008F1B33"/>
    <w:rsid w:val="008F26C9"/>
    <w:rsid w:val="008F44BB"/>
    <w:rsid w:val="008F5B6D"/>
    <w:rsid w:val="008F69FE"/>
    <w:rsid w:val="008F7ED6"/>
    <w:rsid w:val="00900A2C"/>
    <w:rsid w:val="009020BC"/>
    <w:rsid w:val="00903E79"/>
    <w:rsid w:val="0090517D"/>
    <w:rsid w:val="00906495"/>
    <w:rsid w:val="00907B31"/>
    <w:rsid w:val="00910531"/>
    <w:rsid w:val="0091095C"/>
    <w:rsid w:val="00911B03"/>
    <w:rsid w:val="0091295E"/>
    <w:rsid w:val="00913653"/>
    <w:rsid w:val="0091366F"/>
    <w:rsid w:val="00913BB7"/>
    <w:rsid w:val="0091414C"/>
    <w:rsid w:val="00914855"/>
    <w:rsid w:val="00914934"/>
    <w:rsid w:val="009177EE"/>
    <w:rsid w:val="009213FE"/>
    <w:rsid w:val="00923420"/>
    <w:rsid w:val="00925094"/>
    <w:rsid w:val="009265D6"/>
    <w:rsid w:val="00926C72"/>
    <w:rsid w:val="0092750B"/>
    <w:rsid w:val="009279A7"/>
    <w:rsid w:val="009314FA"/>
    <w:rsid w:val="009319FF"/>
    <w:rsid w:val="00932087"/>
    <w:rsid w:val="00932370"/>
    <w:rsid w:val="009323A1"/>
    <w:rsid w:val="009338CC"/>
    <w:rsid w:val="0093423F"/>
    <w:rsid w:val="009359D3"/>
    <w:rsid w:val="00935FD1"/>
    <w:rsid w:val="00936D57"/>
    <w:rsid w:val="00941FD6"/>
    <w:rsid w:val="00942FC1"/>
    <w:rsid w:val="00945FC2"/>
    <w:rsid w:val="0095274B"/>
    <w:rsid w:val="009532DE"/>
    <w:rsid w:val="00953407"/>
    <w:rsid w:val="00954433"/>
    <w:rsid w:val="009624D3"/>
    <w:rsid w:val="0096274B"/>
    <w:rsid w:val="00962B61"/>
    <w:rsid w:val="009647D0"/>
    <w:rsid w:val="0096489D"/>
    <w:rsid w:val="00965AE1"/>
    <w:rsid w:val="00970EDF"/>
    <w:rsid w:val="009730CC"/>
    <w:rsid w:val="00973621"/>
    <w:rsid w:val="00973AE5"/>
    <w:rsid w:val="00974D89"/>
    <w:rsid w:val="00974E8C"/>
    <w:rsid w:val="0097614E"/>
    <w:rsid w:val="0097739D"/>
    <w:rsid w:val="00980854"/>
    <w:rsid w:val="00981112"/>
    <w:rsid w:val="0098207B"/>
    <w:rsid w:val="00984466"/>
    <w:rsid w:val="00991CB5"/>
    <w:rsid w:val="009924BB"/>
    <w:rsid w:val="009934AB"/>
    <w:rsid w:val="00994951"/>
    <w:rsid w:val="00994C4C"/>
    <w:rsid w:val="00996B9B"/>
    <w:rsid w:val="009A0EC7"/>
    <w:rsid w:val="009A5DE8"/>
    <w:rsid w:val="009B0073"/>
    <w:rsid w:val="009B221F"/>
    <w:rsid w:val="009B2675"/>
    <w:rsid w:val="009B301D"/>
    <w:rsid w:val="009B32FB"/>
    <w:rsid w:val="009B43D3"/>
    <w:rsid w:val="009B4804"/>
    <w:rsid w:val="009B5F57"/>
    <w:rsid w:val="009B6B8D"/>
    <w:rsid w:val="009B78DA"/>
    <w:rsid w:val="009C17DD"/>
    <w:rsid w:val="009C2683"/>
    <w:rsid w:val="009C273A"/>
    <w:rsid w:val="009C35C2"/>
    <w:rsid w:val="009C3CF5"/>
    <w:rsid w:val="009C3CFF"/>
    <w:rsid w:val="009C3ECC"/>
    <w:rsid w:val="009C5963"/>
    <w:rsid w:val="009C5968"/>
    <w:rsid w:val="009C59CC"/>
    <w:rsid w:val="009C607B"/>
    <w:rsid w:val="009C6626"/>
    <w:rsid w:val="009C7829"/>
    <w:rsid w:val="009D1693"/>
    <w:rsid w:val="009D1D7B"/>
    <w:rsid w:val="009D2456"/>
    <w:rsid w:val="009D50E0"/>
    <w:rsid w:val="009E0EB6"/>
    <w:rsid w:val="009E1E0D"/>
    <w:rsid w:val="009E3093"/>
    <w:rsid w:val="009E3F17"/>
    <w:rsid w:val="009F42D7"/>
    <w:rsid w:val="009F46D4"/>
    <w:rsid w:val="009F4E4F"/>
    <w:rsid w:val="009F5ACC"/>
    <w:rsid w:val="009F6A51"/>
    <w:rsid w:val="009F78D5"/>
    <w:rsid w:val="00A01A00"/>
    <w:rsid w:val="00A04FDC"/>
    <w:rsid w:val="00A055B9"/>
    <w:rsid w:val="00A076A2"/>
    <w:rsid w:val="00A117B6"/>
    <w:rsid w:val="00A1246E"/>
    <w:rsid w:val="00A16348"/>
    <w:rsid w:val="00A1742B"/>
    <w:rsid w:val="00A200EE"/>
    <w:rsid w:val="00A21478"/>
    <w:rsid w:val="00A22F63"/>
    <w:rsid w:val="00A22FFC"/>
    <w:rsid w:val="00A23A04"/>
    <w:rsid w:val="00A240F7"/>
    <w:rsid w:val="00A255C7"/>
    <w:rsid w:val="00A26338"/>
    <w:rsid w:val="00A349E6"/>
    <w:rsid w:val="00A3500E"/>
    <w:rsid w:val="00A35916"/>
    <w:rsid w:val="00A35AF2"/>
    <w:rsid w:val="00A36B02"/>
    <w:rsid w:val="00A3759E"/>
    <w:rsid w:val="00A37B68"/>
    <w:rsid w:val="00A42983"/>
    <w:rsid w:val="00A43F62"/>
    <w:rsid w:val="00A4549B"/>
    <w:rsid w:val="00A470CA"/>
    <w:rsid w:val="00A5048A"/>
    <w:rsid w:val="00A512FF"/>
    <w:rsid w:val="00A52C83"/>
    <w:rsid w:val="00A52F48"/>
    <w:rsid w:val="00A532DD"/>
    <w:rsid w:val="00A549C9"/>
    <w:rsid w:val="00A559E8"/>
    <w:rsid w:val="00A55BF7"/>
    <w:rsid w:val="00A568D1"/>
    <w:rsid w:val="00A56C92"/>
    <w:rsid w:val="00A60CE9"/>
    <w:rsid w:val="00A614B0"/>
    <w:rsid w:val="00A6184B"/>
    <w:rsid w:val="00A61B50"/>
    <w:rsid w:val="00A62CAA"/>
    <w:rsid w:val="00A63F50"/>
    <w:rsid w:val="00A67463"/>
    <w:rsid w:val="00A67D23"/>
    <w:rsid w:val="00A710DE"/>
    <w:rsid w:val="00A71CA9"/>
    <w:rsid w:val="00A7273D"/>
    <w:rsid w:val="00A72D0B"/>
    <w:rsid w:val="00A73BCE"/>
    <w:rsid w:val="00A74F85"/>
    <w:rsid w:val="00A750B9"/>
    <w:rsid w:val="00A75F64"/>
    <w:rsid w:val="00A76329"/>
    <w:rsid w:val="00A814E0"/>
    <w:rsid w:val="00A81D9F"/>
    <w:rsid w:val="00A82632"/>
    <w:rsid w:val="00A84F8F"/>
    <w:rsid w:val="00A90B75"/>
    <w:rsid w:val="00A90F51"/>
    <w:rsid w:val="00A9197C"/>
    <w:rsid w:val="00A96867"/>
    <w:rsid w:val="00A9689C"/>
    <w:rsid w:val="00AA0D62"/>
    <w:rsid w:val="00AA12AD"/>
    <w:rsid w:val="00AA56F9"/>
    <w:rsid w:val="00AA58FB"/>
    <w:rsid w:val="00AA6304"/>
    <w:rsid w:val="00AA6854"/>
    <w:rsid w:val="00AA6E09"/>
    <w:rsid w:val="00AA7153"/>
    <w:rsid w:val="00AB03EA"/>
    <w:rsid w:val="00AB1080"/>
    <w:rsid w:val="00AB1940"/>
    <w:rsid w:val="00AB1D5F"/>
    <w:rsid w:val="00AB22DC"/>
    <w:rsid w:val="00AB2948"/>
    <w:rsid w:val="00AB3363"/>
    <w:rsid w:val="00AB33EC"/>
    <w:rsid w:val="00AB4379"/>
    <w:rsid w:val="00AB46AA"/>
    <w:rsid w:val="00AB4D79"/>
    <w:rsid w:val="00AB52A7"/>
    <w:rsid w:val="00AB5D29"/>
    <w:rsid w:val="00AB7749"/>
    <w:rsid w:val="00AB795C"/>
    <w:rsid w:val="00AC093B"/>
    <w:rsid w:val="00AC3591"/>
    <w:rsid w:val="00AC6F6A"/>
    <w:rsid w:val="00AD090C"/>
    <w:rsid w:val="00AD50B3"/>
    <w:rsid w:val="00AD50F5"/>
    <w:rsid w:val="00AE1CCE"/>
    <w:rsid w:val="00AE3575"/>
    <w:rsid w:val="00AE3BDC"/>
    <w:rsid w:val="00AE436B"/>
    <w:rsid w:val="00AE43A9"/>
    <w:rsid w:val="00AE5A76"/>
    <w:rsid w:val="00AE71E0"/>
    <w:rsid w:val="00AE7C59"/>
    <w:rsid w:val="00AF0752"/>
    <w:rsid w:val="00AF0CD8"/>
    <w:rsid w:val="00AF20CE"/>
    <w:rsid w:val="00AF4129"/>
    <w:rsid w:val="00AF485E"/>
    <w:rsid w:val="00AF646A"/>
    <w:rsid w:val="00B01CBF"/>
    <w:rsid w:val="00B02E55"/>
    <w:rsid w:val="00B04B7E"/>
    <w:rsid w:val="00B055C1"/>
    <w:rsid w:val="00B067A6"/>
    <w:rsid w:val="00B10F3E"/>
    <w:rsid w:val="00B114F2"/>
    <w:rsid w:val="00B230BD"/>
    <w:rsid w:val="00B2471C"/>
    <w:rsid w:val="00B24C66"/>
    <w:rsid w:val="00B25486"/>
    <w:rsid w:val="00B26215"/>
    <w:rsid w:val="00B26999"/>
    <w:rsid w:val="00B27291"/>
    <w:rsid w:val="00B30114"/>
    <w:rsid w:val="00B30F01"/>
    <w:rsid w:val="00B3313E"/>
    <w:rsid w:val="00B339C5"/>
    <w:rsid w:val="00B34296"/>
    <w:rsid w:val="00B359A3"/>
    <w:rsid w:val="00B360AA"/>
    <w:rsid w:val="00B3629F"/>
    <w:rsid w:val="00B37893"/>
    <w:rsid w:val="00B44D62"/>
    <w:rsid w:val="00B460A6"/>
    <w:rsid w:val="00B507A1"/>
    <w:rsid w:val="00B53FEB"/>
    <w:rsid w:val="00B57040"/>
    <w:rsid w:val="00B5752B"/>
    <w:rsid w:val="00B57D88"/>
    <w:rsid w:val="00B6222A"/>
    <w:rsid w:val="00B6493B"/>
    <w:rsid w:val="00B709C1"/>
    <w:rsid w:val="00B74AAD"/>
    <w:rsid w:val="00B762F1"/>
    <w:rsid w:val="00B77CBD"/>
    <w:rsid w:val="00B77F16"/>
    <w:rsid w:val="00B83A5F"/>
    <w:rsid w:val="00B845EC"/>
    <w:rsid w:val="00B85667"/>
    <w:rsid w:val="00B86135"/>
    <w:rsid w:val="00B870CC"/>
    <w:rsid w:val="00B915D1"/>
    <w:rsid w:val="00B958D4"/>
    <w:rsid w:val="00B96616"/>
    <w:rsid w:val="00BA0BD4"/>
    <w:rsid w:val="00BA4400"/>
    <w:rsid w:val="00BA67E5"/>
    <w:rsid w:val="00BA6CE4"/>
    <w:rsid w:val="00BA700C"/>
    <w:rsid w:val="00BA7B13"/>
    <w:rsid w:val="00BB32BA"/>
    <w:rsid w:val="00BB3E1F"/>
    <w:rsid w:val="00BB4D03"/>
    <w:rsid w:val="00BB7FB6"/>
    <w:rsid w:val="00BC2696"/>
    <w:rsid w:val="00BC2E1B"/>
    <w:rsid w:val="00BC2FF1"/>
    <w:rsid w:val="00BC5615"/>
    <w:rsid w:val="00BC5E09"/>
    <w:rsid w:val="00BC706D"/>
    <w:rsid w:val="00BD0054"/>
    <w:rsid w:val="00BD2E03"/>
    <w:rsid w:val="00BD3F8F"/>
    <w:rsid w:val="00BD55CA"/>
    <w:rsid w:val="00BD5B2A"/>
    <w:rsid w:val="00BE0371"/>
    <w:rsid w:val="00BE19A6"/>
    <w:rsid w:val="00BE1DA4"/>
    <w:rsid w:val="00BE2A80"/>
    <w:rsid w:val="00BE3DB1"/>
    <w:rsid w:val="00BE40BB"/>
    <w:rsid w:val="00BE426E"/>
    <w:rsid w:val="00BE4F73"/>
    <w:rsid w:val="00BE53D6"/>
    <w:rsid w:val="00BE7BEE"/>
    <w:rsid w:val="00BF0692"/>
    <w:rsid w:val="00BF0F1E"/>
    <w:rsid w:val="00BF14A1"/>
    <w:rsid w:val="00BF17FB"/>
    <w:rsid w:val="00BF2297"/>
    <w:rsid w:val="00BF318B"/>
    <w:rsid w:val="00BF6408"/>
    <w:rsid w:val="00BF6C25"/>
    <w:rsid w:val="00C00D97"/>
    <w:rsid w:val="00C0298B"/>
    <w:rsid w:val="00C03B60"/>
    <w:rsid w:val="00C051DA"/>
    <w:rsid w:val="00C052B5"/>
    <w:rsid w:val="00C07DD9"/>
    <w:rsid w:val="00C11822"/>
    <w:rsid w:val="00C11A1A"/>
    <w:rsid w:val="00C12248"/>
    <w:rsid w:val="00C138A9"/>
    <w:rsid w:val="00C13DBF"/>
    <w:rsid w:val="00C160A2"/>
    <w:rsid w:val="00C2014F"/>
    <w:rsid w:val="00C212EC"/>
    <w:rsid w:val="00C21C64"/>
    <w:rsid w:val="00C231A5"/>
    <w:rsid w:val="00C23BF3"/>
    <w:rsid w:val="00C2472D"/>
    <w:rsid w:val="00C2612D"/>
    <w:rsid w:val="00C26886"/>
    <w:rsid w:val="00C27291"/>
    <w:rsid w:val="00C27359"/>
    <w:rsid w:val="00C3125F"/>
    <w:rsid w:val="00C329D6"/>
    <w:rsid w:val="00C33536"/>
    <w:rsid w:val="00C36C01"/>
    <w:rsid w:val="00C37302"/>
    <w:rsid w:val="00C4083C"/>
    <w:rsid w:val="00C40D1B"/>
    <w:rsid w:val="00C40F6A"/>
    <w:rsid w:val="00C424E9"/>
    <w:rsid w:val="00C47168"/>
    <w:rsid w:val="00C50443"/>
    <w:rsid w:val="00C53C04"/>
    <w:rsid w:val="00C55B75"/>
    <w:rsid w:val="00C60692"/>
    <w:rsid w:val="00C618C0"/>
    <w:rsid w:val="00C638DB"/>
    <w:rsid w:val="00C670C8"/>
    <w:rsid w:val="00C70ED2"/>
    <w:rsid w:val="00C7164D"/>
    <w:rsid w:val="00C72F20"/>
    <w:rsid w:val="00C74144"/>
    <w:rsid w:val="00C74AFD"/>
    <w:rsid w:val="00C75590"/>
    <w:rsid w:val="00C75C37"/>
    <w:rsid w:val="00C7675F"/>
    <w:rsid w:val="00C81BC4"/>
    <w:rsid w:val="00C85338"/>
    <w:rsid w:val="00C85D30"/>
    <w:rsid w:val="00C87059"/>
    <w:rsid w:val="00C87F92"/>
    <w:rsid w:val="00C909DE"/>
    <w:rsid w:val="00C9151C"/>
    <w:rsid w:val="00C92B72"/>
    <w:rsid w:val="00C93CD6"/>
    <w:rsid w:val="00C941FB"/>
    <w:rsid w:val="00C94490"/>
    <w:rsid w:val="00C94AF7"/>
    <w:rsid w:val="00C951D4"/>
    <w:rsid w:val="00C955E7"/>
    <w:rsid w:val="00C96502"/>
    <w:rsid w:val="00C96C43"/>
    <w:rsid w:val="00C96C79"/>
    <w:rsid w:val="00CA0ED4"/>
    <w:rsid w:val="00CA1BA6"/>
    <w:rsid w:val="00CA2D62"/>
    <w:rsid w:val="00CA392F"/>
    <w:rsid w:val="00CA3A83"/>
    <w:rsid w:val="00CA437B"/>
    <w:rsid w:val="00CA548E"/>
    <w:rsid w:val="00CA6464"/>
    <w:rsid w:val="00CA7D6E"/>
    <w:rsid w:val="00CB1FDF"/>
    <w:rsid w:val="00CB56E9"/>
    <w:rsid w:val="00CB5FEF"/>
    <w:rsid w:val="00CC0FB2"/>
    <w:rsid w:val="00CC271D"/>
    <w:rsid w:val="00CC3FAB"/>
    <w:rsid w:val="00CC4717"/>
    <w:rsid w:val="00CC6DD7"/>
    <w:rsid w:val="00CD0371"/>
    <w:rsid w:val="00CD13DA"/>
    <w:rsid w:val="00CD174D"/>
    <w:rsid w:val="00CD777C"/>
    <w:rsid w:val="00CD7ECE"/>
    <w:rsid w:val="00CE06AE"/>
    <w:rsid w:val="00CE11FB"/>
    <w:rsid w:val="00CE210D"/>
    <w:rsid w:val="00CE24A5"/>
    <w:rsid w:val="00CE3A20"/>
    <w:rsid w:val="00CE5F39"/>
    <w:rsid w:val="00CE7DAF"/>
    <w:rsid w:val="00CF0359"/>
    <w:rsid w:val="00CF0AC4"/>
    <w:rsid w:val="00CF19D8"/>
    <w:rsid w:val="00CF6C8B"/>
    <w:rsid w:val="00D011A7"/>
    <w:rsid w:val="00D024A2"/>
    <w:rsid w:val="00D0365A"/>
    <w:rsid w:val="00D0532F"/>
    <w:rsid w:val="00D0686B"/>
    <w:rsid w:val="00D06A11"/>
    <w:rsid w:val="00D1139E"/>
    <w:rsid w:val="00D13AA7"/>
    <w:rsid w:val="00D1458C"/>
    <w:rsid w:val="00D14E2D"/>
    <w:rsid w:val="00D15DAE"/>
    <w:rsid w:val="00D2258F"/>
    <w:rsid w:val="00D22D6E"/>
    <w:rsid w:val="00D237D8"/>
    <w:rsid w:val="00D23A95"/>
    <w:rsid w:val="00D25209"/>
    <w:rsid w:val="00D2541C"/>
    <w:rsid w:val="00D2667F"/>
    <w:rsid w:val="00D276B3"/>
    <w:rsid w:val="00D31536"/>
    <w:rsid w:val="00D32E85"/>
    <w:rsid w:val="00D33053"/>
    <w:rsid w:val="00D33B64"/>
    <w:rsid w:val="00D37FE1"/>
    <w:rsid w:val="00D410A7"/>
    <w:rsid w:val="00D43621"/>
    <w:rsid w:val="00D439EB"/>
    <w:rsid w:val="00D43C68"/>
    <w:rsid w:val="00D4447E"/>
    <w:rsid w:val="00D45034"/>
    <w:rsid w:val="00D46EC0"/>
    <w:rsid w:val="00D46F4F"/>
    <w:rsid w:val="00D47B98"/>
    <w:rsid w:val="00D51D41"/>
    <w:rsid w:val="00D521A4"/>
    <w:rsid w:val="00D527D3"/>
    <w:rsid w:val="00D54362"/>
    <w:rsid w:val="00D54C83"/>
    <w:rsid w:val="00D55445"/>
    <w:rsid w:val="00D55BD2"/>
    <w:rsid w:val="00D5737A"/>
    <w:rsid w:val="00D64173"/>
    <w:rsid w:val="00D6463D"/>
    <w:rsid w:val="00D652D7"/>
    <w:rsid w:val="00D653FB"/>
    <w:rsid w:val="00D719C4"/>
    <w:rsid w:val="00D76214"/>
    <w:rsid w:val="00D771D4"/>
    <w:rsid w:val="00D77CFF"/>
    <w:rsid w:val="00D8162F"/>
    <w:rsid w:val="00D86532"/>
    <w:rsid w:val="00D90AC7"/>
    <w:rsid w:val="00D927A1"/>
    <w:rsid w:val="00D92E07"/>
    <w:rsid w:val="00D92E97"/>
    <w:rsid w:val="00D96199"/>
    <w:rsid w:val="00DA084B"/>
    <w:rsid w:val="00DA163B"/>
    <w:rsid w:val="00DA1660"/>
    <w:rsid w:val="00DA49D2"/>
    <w:rsid w:val="00DA780F"/>
    <w:rsid w:val="00DA798F"/>
    <w:rsid w:val="00DB57C7"/>
    <w:rsid w:val="00DB63BF"/>
    <w:rsid w:val="00DB6DF8"/>
    <w:rsid w:val="00DB7AD9"/>
    <w:rsid w:val="00DC0748"/>
    <w:rsid w:val="00DC5CCD"/>
    <w:rsid w:val="00DC696D"/>
    <w:rsid w:val="00DD040D"/>
    <w:rsid w:val="00DD225A"/>
    <w:rsid w:val="00DD35A3"/>
    <w:rsid w:val="00DD3F10"/>
    <w:rsid w:val="00DE0069"/>
    <w:rsid w:val="00DE262E"/>
    <w:rsid w:val="00DE5DCE"/>
    <w:rsid w:val="00DE5E31"/>
    <w:rsid w:val="00DF0A28"/>
    <w:rsid w:val="00DF1694"/>
    <w:rsid w:val="00DF2B9C"/>
    <w:rsid w:val="00DF5BB2"/>
    <w:rsid w:val="00E000C4"/>
    <w:rsid w:val="00E00B5E"/>
    <w:rsid w:val="00E0128B"/>
    <w:rsid w:val="00E01C86"/>
    <w:rsid w:val="00E03232"/>
    <w:rsid w:val="00E03595"/>
    <w:rsid w:val="00E0598E"/>
    <w:rsid w:val="00E07023"/>
    <w:rsid w:val="00E10AA2"/>
    <w:rsid w:val="00E117A0"/>
    <w:rsid w:val="00E117DA"/>
    <w:rsid w:val="00E11E3D"/>
    <w:rsid w:val="00E1660E"/>
    <w:rsid w:val="00E17D70"/>
    <w:rsid w:val="00E20706"/>
    <w:rsid w:val="00E20936"/>
    <w:rsid w:val="00E211EC"/>
    <w:rsid w:val="00E243C3"/>
    <w:rsid w:val="00E25064"/>
    <w:rsid w:val="00E307C5"/>
    <w:rsid w:val="00E32082"/>
    <w:rsid w:val="00E32516"/>
    <w:rsid w:val="00E346C5"/>
    <w:rsid w:val="00E35C43"/>
    <w:rsid w:val="00E35F97"/>
    <w:rsid w:val="00E35FD2"/>
    <w:rsid w:val="00E36A41"/>
    <w:rsid w:val="00E42D3E"/>
    <w:rsid w:val="00E439E8"/>
    <w:rsid w:val="00E43EB8"/>
    <w:rsid w:val="00E43EDF"/>
    <w:rsid w:val="00E478AB"/>
    <w:rsid w:val="00E5112C"/>
    <w:rsid w:val="00E54FAE"/>
    <w:rsid w:val="00E55028"/>
    <w:rsid w:val="00E55D2F"/>
    <w:rsid w:val="00E561D5"/>
    <w:rsid w:val="00E603E5"/>
    <w:rsid w:val="00E609AB"/>
    <w:rsid w:val="00E639EF"/>
    <w:rsid w:val="00E65FEF"/>
    <w:rsid w:val="00E7199B"/>
    <w:rsid w:val="00E719C1"/>
    <w:rsid w:val="00E72B04"/>
    <w:rsid w:val="00E73982"/>
    <w:rsid w:val="00E747CD"/>
    <w:rsid w:val="00E7484D"/>
    <w:rsid w:val="00E75632"/>
    <w:rsid w:val="00E75A42"/>
    <w:rsid w:val="00E8640F"/>
    <w:rsid w:val="00E8767C"/>
    <w:rsid w:val="00E904ED"/>
    <w:rsid w:val="00E91053"/>
    <w:rsid w:val="00E91894"/>
    <w:rsid w:val="00E91CA8"/>
    <w:rsid w:val="00E9350B"/>
    <w:rsid w:val="00E96250"/>
    <w:rsid w:val="00E96D76"/>
    <w:rsid w:val="00E9702F"/>
    <w:rsid w:val="00E97953"/>
    <w:rsid w:val="00E97D8C"/>
    <w:rsid w:val="00E97F12"/>
    <w:rsid w:val="00EA2D41"/>
    <w:rsid w:val="00EA3812"/>
    <w:rsid w:val="00EA3F84"/>
    <w:rsid w:val="00EA5D36"/>
    <w:rsid w:val="00EA745B"/>
    <w:rsid w:val="00EB2344"/>
    <w:rsid w:val="00EB3D4D"/>
    <w:rsid w:val="00EB509B"/>
    <w:rsid w:val="00EB60A5"/>
    <w:rsid w:val="00EB7477"/>
    <w:rsid w:val="00EC078B"/>
    <w:rsid w:val="00EC224A"/>
    <w:rsid w:val="00EC45D3"/>
    <w:rsid w:val="00EC5A73"/>
    <w:rsid w:val="00EC6C93"/>
    <w:rsid w:val="00EC6D84"/>
    <w:rsid w:val="00ED24C9"/>
    <w:rsid w:val="00ED3524"/>
    <w:rsid w:val="00ED4508"/>
    <w:rsid w:val="00ED53F6"/>
    <w:rsid w:val="00ED64EC"/>
    <w:rsid w:val="00ED670E"/>
    <w:rsid w:val="00ED6891"/>
    <w:rsid w:val="00EE01DE"/>
    <w:rsid w:val="00EE0B7E"/>
    <w:rsid w:val="00EE2483"/>
    <w:rsid w:val="00EE25C1"/>
    <w:rsid w:val="00EE32C9"/>
    <w:rsid w:val="00EE35B5"/>
    <w:rsid w:val="00EE3767"/>
    <w:rsid w:val="00EE3A45"/>
    <w:rsid w:val="00EE5351"/>
    <w:rsid w:val="00EE5A5A"/>
    <w:rsid w:val="00EE66AD"/>
    <w:rsid w:val="00EF2F94"/>
    <w:rsid w:val="00EF4631"/>
    <w:rsid w:val="00EF4FB9"/>
    <w:rsid w:val="00EF5863"/>
    <w:rsid w:val="00EF5B53"/>
    <w:rsid w:val="00EF6155"/>
    <w:rsid w:val="00EF6D5C"/>
    <w:rsid w:val="00EF7600"/>
    <w:rsid w:val="00F007BF"/>
    <w:rsid w:val="00F011B4"/>
    <w:rsid w:val="00F030C7"/>
    <w:rsid w:val="00F0418B"/>
    <w:rsid w:val="00F04422"/>
    <w:rsid w:val="00F057FA"/>
    <w:rsid w:val="00F06D54"/>
    <w:rsid w:val="00F100CF"/>
    <w:rsid w:val="00F1183B"/>
    <w:rsid w:val="00F1253A"/>
    <w:rsid w:val="00F132BC"/>
    <w:rsid w:val="00F1452C"/>
    <w:rsid w:val="00F14E15"/>
    <w:rsid w:val="00F15FE2"/>
    <w:rsid w:val="00F16181"/>
    <w:rsid w:val="00F164FB"/>
    <w:rsid w:val="00F16C38"/>
    <w:rsid w:val="00F17172"/>
    <w:rsid w:val="00F21057"/>
    <w:rsid w:val="00F21F1C"/>
    <w:rsid w:val="00F23055"/>
    <w:rsid w:val="00F2398D"/>
    <w:rsid w:val="00F25099"/>
    <w:rsid w:val="00F25D14"/>
    <w:rsid w:val="00F30A8D"/>
    <w:rsid w:val="00F31558"/>
    <w:rsid w:val="00F3344F"/>
    <w:rsid w:val="00F369E7"/>
    <w:rsid w:val="00F443C8"/>
    <w:rsid w:val="00F45600"/>
    <w:rsid w:val="00F474ED"/>
    <w:rsid w:val="00F47D01"/>
    <w:rsid w:val="00F47EE8"/>
    <w:rsid w:val="00F5093D"/>
    <w:rsid w:val="00F51636"/>
    <w:rsid w:val="00F5275F"/>
    <w:rsid w:val="00F540DE"/>
    <w:rsid w:val="00F550B4"/>
    <w:rsid w:val="00F563EF"/>
    <w:rsid w:val="00F566BC"/>
    <w:rsid w:val="00F57296"/>
    <w:rsid w:val="00F57BF7"/>
    <w:rsid w:val="00F57EFC"/>
    <w:rsid w:val="00F60C22"/>
    <w:rsid w:val="00F62208"/>
    <w:rsid w:val="00F62DED"/>
    <w:rsid w:val="00F630DC"/>
    <w:rsid w:val="00F63ABC"/>
    <w:rsid w:val="00F643B1"/>
    <w:rsid w:val="00F6449B"/>
    <w:rsid w:val="00F66EE6"/>
    <w:rsid w:val="00F729C6"/>
    <w:rsid w:val="00F7367A"/>
    <w:rsid w:val="00F73B97"/>
    <w:rsid w:val="00F740FF"/>
    <w:rsid w:val="00F74D20"/>
    <w:rsid w:val="00F751C0"/>
    <w:rsid w:val="00F8085C"/>
    <w:rsid w:val="00F85523"/>
    <w:rsid w:val="00F85D18"/>
    <w:rsid w:val="00F870FB"/>
    <w:rsid w:val="00F93255"/>
    <w:rsid w:val="00F95259"/>
    <w:rsid w:val="00F95903"/>
    <w:rsid w:val="00F95C64"/>
    <w:rsid w:val="00F96A6D"/>
    <w:rsid w:val="00FA04E4"/>
    <w:rsid w:val="00FA0E0F"/>
    <w:rsid w:val="00FA103A"/>
    <w:rsid w:val="00FA35D3"/>
    <w:rsid w:val="00FA557F"/>
    <w:rsid w:val="00FA67F2"/>
    <w:rsid w:val="00FB05CC"/>
    <w:rsid w:val="00FB2C4C"/>
    <w:rsid w:val="00FB5418"/>
    <w:rsid w:val="00FB56BD"/>
    <w:rsid w:val="00FB5AE3"/>
    <w:rsid w:val="00FB77F4"/>
    <w:rsid w:val="00FC0A32"/>
    <w:rsid w:val="00FC39F2"/>
    <w:rsid w:val="00FC5BCF"/>
    <w:rsid w:val="00FC605F"/>
    <w:rsid w:val="00FC6197"/>
    <w:rsid w:val="00FC65DE"/>
    <w:rsid w:val="00FC674B"/>
    <w:rsid w:val="00FC7161"/>
    <w:rsid w:val="00FD2076"/>
    <w:rsid w:val="00FD5582"/>
    <w:rsid w:val="00FD561D"/>
    <w:rsid w:val="00FD7777"/>
    <w:rsid w:val="00FE1BAB"/>
    <w:rsid w:val="00FE1E09"/>
    <w:rsid w:val="00FE3803"/>
    <w:rsid w:val="00FE3E57"/>
    <w:rsid w:val="00FE3E8D"/>
    <w:rsid w:val="00FE5145"/>
    <w:rsid w:val="00FE7120"/>
    <w:rsid w:val="00FE732B"/>
    <w:rsid w:val="00FE7668"/>
    <w:rsid w:val="00FE7C5E"/>
    <w:rsid w:val="00FF186A"/>
    <w:rsid w:val="00FF1DCA"/>
    <w:rsid w:val="00FF26ED"/>
    <w:rsid w:val="00FF3877"/>
    <w:rsid w:val="00FF4800"/>
    <w:rsid w:val="00FF4E82"/>
    <w:rsid w:val="00FF762F"/>
    <w:rsid w:val="00FF7D6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74016"/>
  <w15:chartTrackingRefBased/>
  <w15:docId w15:val="{C17B2DBB-82D6-1D4D-9B13-DF651547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36"/>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paragraph" w:styleId="Ttulo2">
    <w:name w:val="heading 2"/>
    <w:basedOn w:val="Normal"/>
    <w:next w:val="Normal"/>
    <w:link w:val="Ttulo2Car"/>
    <w:semiHidden/>
    <w:unhideWhenUsed/>
    <w:qFormat/>
    <w:rsid w:val="00A727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C6F6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link w:val="EncabezadoCar"/>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uiPriority w:val="3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aliases w:val="Segundo nivel de viñetas,List Paragraph1,Segundo nivel de vi–etas,Párrafo de lista1,Lista vistosa - Énfasis 11,List Paragraph,Colorful List - Accent 11,List Paragraph2,List,titulo 3,Bullets,Ha,Párrafo de lista2,Dot pt,F5 List Paragraph"/>
    <w:basedOn w:val="Normal"/>
    <w:link w:val="PrrafodelistaCar"/>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lang w:val="es-CO" w:eastAsia="es-CO"/>
    </w:rPr>
  </w:style>
  <w:style w:type="character" w:customStyle="1" w:styleId="EncabezadoCar">
    <w:name w:val="Encabezado Car"/>
    <w:link w:val="Encabezado"/>
    <w:rsid w:val="00D33B64"/>
    <w:rPr>
      <w:sz w:val="24"/>
      <w:szCs w:val="24"/>
      <w:lang w:val="es-ES" w:eastAsia="es-ES"/>
    </w:rPr>
  </w:style>
  <w:style w:type="paragraph" w:customStyle="1" w:styleId="cuerpotexto">
    <w:name w:val="cuerpotexto"/>
    <w:basedOn w:val="Normal"/>
    <w:rsid w:val="00D33B64"/>
    <w:pPr>
      <w:autoSpaceDE w:val="0"/>
      <w:autoSpaceDN w:val="0"/>
      <w:spacing w:before="28" w:after="28" w:line="210" w:lineRule="atLeast"/>
      <w:ind w:firstLine="283"/>
      <w:jc w:val="both"/>
    </w:pPr>
    <w:rPr>
      <w:rFonts w:eastAsia="Arial Unicode MS"/>
      <w:color w:val="000000"/>
      <w:sz w:val="19"/>
      <w:szCs w:val="19"/>
    </w:rPr>
  </w:style>
  <w:style w:type="paragraph" w:customStyle="1" w:styleId="Textopredeterminado">
    <w:name w:val="Texto predeterminado"/>
    <w:basedOn w:val="Normal"/>
    <w:rsid w:val="00D33B64"/>
    <w:pPr>
      <w:widowControl w:val="0"/>
      <w:autoSpaceDE w:val="0"/>
      <w:autoSpaceDN w:val="0"/>
      <w:adjustRightInd w:val="0"/>
    </w:pPr>
    <w:rPr>
      <w:lang w:val="es-MX" w:eastAsia="es-MX"/>
    </w:rPr>
  </w:style>
  <w:style w:type="character" w:customStyle="1" w:styleId="PiedepginaCar">
    <w:name w:val="Pie de página Car"/>
    <w:link w:val="Piedepgina"/>
    <w:rsid w:val="00386383"/>
    <w:rPr>
      <w:sz w:val="24"/>
      <w:szCs w:val="24"/>
      <w:lang w:val="es-ES" w:eastAsia="es-ES"/>
    </w:rPr>
  </w:style>
  <w:style w:type="paragraph" w:styleId="Sinespaciado">
    <w:name w:val="No Spacing"/>
    <w:link w:val="SinespaciadoCar"/>
    <w:uiPriority w:val="1"/>
    <w:qFormat/>
    <w:rsid w:val="00CE11FB"/>
    <w:rPr>
      <w:rFonts w:ascii="Calibri" w:eastAsia="Calibri" w:hAnsi="Calibri"/>
      <w:sz w:val="22"/>
      <w:szCs w:val="22"/>
      <w:lang w:val="es-CO" w:eastAsia="en-US"/>
    </w:rPr>
  </w:style>
  <w:style w:type="paragraph" w:styleId="Textoindependiente2">
    <w:name w:val="Body Text 2"/>
    <w:basedOn w:val="Normal"/>
    <w:link w:val="Textoindependiente2Car"/>
    <w:rsid w:val="0092750B"/>
    <w:pPr>
      <w:spacing w:after="120" w:line="480" w:lineRule="auto"/>
    </w:pPr>
  </w:style>
  <w:style w:type="character" w:customStyle="1" w:styleId="Textoindependiente2Car">
    <w:name w:val="Texto independiente 2 Car"/>
    <w:link w:val="Textoindependiente2"/>
    <w:rsid w:val="0092750B"/>
    <w:rPr>
      <w:sz w:val="24"/>
      <w:szCs w:val="24"/>
      <w:lang w:val="es-ES" w:eastAsia="es-ES"/>
    </w:rPr>
  </w:style>
  <w:style w:type="character" w:styleId="Refdecomentario">
    <w:name w:val="annotation reference"/>
    <w:unhideWhenUsed/>
    <w:rsid w:val="000A4989"/>
    <w:rPr>
      <w:sz w:val="16"/>
      <w:szCs w:val="16"/>
    </w:rPr>
  </w:style>
  <w:style w:type="paragraph" w:styleId="Textocomentario">
    <w:name w:val="annotation text"/>
    <w:basedOn w:val="Normal"/>
    <w:link w:val="TextocomentarioCar"/>
    <w:unhideWhenUsed/>
    <w:rsid w:val="000A4989"/>
    <w:rPr>
      <w:sz w:val="20"/>
      <w:szCs w:val="20"/>
      <w:lang w:val="es-CO" w:eastAsia="es-CO"/>
    </w:rPr>
  </w:style>
  <w:style w:type="character" w:customStyle="1" w:styleId="TextocomentarioCar">
    <w:name w:val="Texto comentario Car"/>
    <w:basedOn w:val="Fuentedeprrafopredeter"/>
    <w:link w:val="Textocomentario"/>
    <w:rsid w:val="000A4989"/>
  </w:style>
  <w:style w:type="paragraph" w:customStyle="1" w:styleId="paragraph">
    <w:name w:val="paragraph"/>
    <w:basedOn w:val="Normal"/>
    <w:rsid w:val="000A4989"/>
    <w:pPr>
      <w:spacing w:before="100" w:beforeAutospacing="1" w:after="100" w:afterAutospacing="1"/>
    </w:pPr>
    <w:rPr>
      <w:lang w:val="es-CO" w:eastAsia="es-CO"/>
    </w:rPr>
  </w:style>
  <w:style w:type="character" w:customStyle="1" w:styleId="normaltextrun">
    <w:name w:val="normaltextrun"/>
    <w:basedOn w:val="Fuentedeprrafopredeter"/>
    <w:rsid w:val="000A4989"/>
  </w:style>
  <w:style w:type="character" w:customStyle="1" w:styleId="eop">
    <w:name w:val="eop"/>
    <w:basedOn w:val="Fuentedeprrafopredeter"/>
    <w:rsid w:val="000A4989"/>
  </w:style>
  <w:style w:type="paragraph" w:styleId="Asuntodelcomentario">
    <w:name w:val="annotation subject"/>
    <w:basedOn w:val="Textocomentario"/>
    <w:next w:val="Textocomentario"/>
    <w:link w:val="AsuntodelcomentarioCar"/>
    <w:rsid w:val="00606456"/>
    <w:rPr>
      <w:b/>
      <w:bCs/>
      <w:lang w:val="es-ES" w:eastAsia="es-ES"/>
    </w:rPr>
  </w:style>
  <w:style w:type="character" w:customStyle="1" w:styleId="AsuntodelcomentarioCar">
    <w:name w:val="Asunto del comentario Car"/>
    <w:basedOn w:val="TextocomentarioCar"/>
    <w:link w:val="Asuntodelcomentario"/>
    <w:rsid w:val="00606456"/>
    <w:rPr>
      <w:b/>
      <w:bCs/>
      <w:lang w:val="es-ES" w:eastAsia="es-ES"/>
    </w:rPr>
  </w:style>
  <w:style w:type="table" w:customStyle="1" w:styleId="TableNormal">
    <w:name w:val="Table Normal"/>
    <w:uiPriority w:val="2"/>
    <w:semiHidden/>
    <w:unhideWhenUsed/>
    <w:qFormat/>
    <w:rsid w:val="00DC69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696D"/>
    <w:pPr>
      <w:widowControl w:val="0"/>
      <w:autoSpaceDE w:val="0"/>
      <w:autoSpaceDN w:val="0"/>
      <w:spacing w:before="12"/>
      <w:ind w:left="156" w:right="152"/>
      <w:jc w:val="center"/>
    </w:pPr>
    <w:rPr>
      <w:rFonts w:ascii="Arial MT" w:eastAsia="Arial MT" w:hAnsi="Arial MT" w:cs="Arial MT"/>
      <w:sz w:val="22"/>
      <w:szCs w:val="22"/>
      <w:lang w:eastAsia="en-US"/>
    </w:rPr>
  </w:style>
  <w:style w:type="paragraph" w:styleId="Revisin">
    <w:name w:val="Revision"/>
    <w:hidden/>
    <w:uiPriority w:val="99"/>
    <w:semiHidden/>
    <w:rsid w:val="008C1516"/>
    <w:rPr>
      <w:sz w:val="24"/>
      <w:szCs w:val="24"/>
      <w:lang w:val="es-ES" w:eastAsia="es-ES"/>
    </w:rPr>
  </w:style>
  <w:style w:type="paragraph" w:styleId="Textodeglobo">
    <w:name w:val="Balloon Text"/>
    <w:basedOn w:val="Normal"/>
    <w:link w:val="TextodegloboCar"/>
    <w:rsid w:val="00005A58"/>
    <w:rPr>
      <w:rFonts w:ascii="Segoe UI" w:hAnsi="Segoe UI" w:cs="Segoe UI"/>
      <w:sz w:val="18"/>
      <w:szCs w:val="18"/>
    </w:rPr>
  </w:style>
  <w:style w:type="character" w:customStyle="1" w:styleId="TextodegloboCar">
    <w:name w:val="Texto de globo Car"/>
    <w:basedOn w:val="Fuentedeprrafopredeter"/>
    <w:link w:val="Textodeglobo"/>
    <w:rsid w:val="00005A58"/>
    <w:rPr>
      <w:rFonts w:ascii="Segoe UI" w:hAnsi="Segoe UI" w:cs="Segoe UI"/>
      <w:sz w:val="18"/>
      <w:szCs w:val="18"/>
      <w:lang w:val="es-ES" w:eastAsia="es-ES"/>
    </w:rPr>
  </w:style>
  <w:style w:type="paragraph" w:customStyle="1" w:styleId="Standard">
    <w:name w:val="Standard"/>
    <w:rsid w:val="00005A58"/>
    <w:pPr>
      <w:suppressAutoHyphens/>
      <w:autoSpaceDN w:val="0"/>
      <w:textAlignment w:val="baseline"/>
    </w:pPr>
    <w:rPr>
      <w:kern w:val="3"/>
      <w:sz w:val="24"/>
      <w:szCs w:val="24"/>
      <w:lang w:val="es-ES" w:eastAsia="es-ES" w:bidi="hi-IN"/>
    </w:rPr>
  </w:style>
  <w:style w:type="paragraph" w:styleId="Puesto">
    <w:name w:val="Title"/>
    <w:basedOn w:val="Normal"/>
    <w:next w:val="Normal"/>
    <w:link w:val="PuestoCar"/>
    <w:qFormat/>
    <w:rsid w:val="00005A58"/>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005A58"/>
    <w:rPr>
      <w:rFonts w:ascii="Calibri Light" w:hAnsi="Calibri Light"/>
      <w:b/>
      <w:bCs/>
      <w:kern w:val="28"/>
      <w:sz w:val="32"/>
      <w:szCs w:val="32"/>
      <w:lang w:val="es-ES" w:eastAsia="es-ES"/>
    </w:rPr>
  </w:style>
  <w:style w:type="paragraph" w:styleId="Textonotapie">
    <w:name w:val="footnote text"/>
    <w:basedOn w:val="Normal"/>
    <w:link w:val="TextonotapieCar"/>
    <w:uiPriority w:val="99"/>
    <w:unhideWhenUsed/>
    <w:rsid w:val="00005A58"/>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rsid w:val="00005A58"/>
    <w:rPr>
      <w:rFonts w:ascii="Calibri" w:eastAsia="Calibri" w:hAnsi="Calibri"/>
      <w:lang w:val="es-CO" w:eastAsia="en-US"/>
    </w:rPr>
  </w:style>
  <w:style w:type="character" w:styleId="Refdenotaalpie">
    <w:name w:val="footnote reference"/>
    <w:uiPriority w:val="99"/>
    <w:unhideWhenUsed/>
    <w:rsid w:val="00005A58"/>
    <w:rPr>
      <w:vertAlign w:val="superscript"/>
    </w:rPr>
  </w:style>
  <w:style w:type="paragraph" w:styleId="Descripcin">
    <w:name w:val="caption"/>
    <w:basedOn w:val="Normal"/>
    <w:next w:val="Normal"/>
    <w:uiPriority w:val="35"/>
    <w:unhideWhenUsed/>
    <w:qFormat/>
    <w:rsid w:val="00005A58"/>
    <w:pPr>
      <w:spacing w:after="200"/>
    </w:pPr>
    <w:rPr>
      <w:rFonts w:ascii="Arial" w:eastAsia="Arial" w:hAnsi="Arial" w:cs="Arial"/>
      <w:i/>
      <w:iCs/>
      <w:color w:val="44546A"/>
      <w:sz w:val="18"/>
      <w:szCs w:val="18"/>
    </w:rPr>
  </w:style>
  <w:style w:type="character" w:styleId="Textoennegrita">
    <w:name w:val="Strong"/>
    <w:uiPriority w:val="22"/>
    <w:qFormat/>
    <w:rsid w:val="00005A58"/>
    <w:rPr>
      <w:b/>
      <w:bCs/>
    </w:rPr>
  </w:style>
  <w:style w:type="character" w:customStyle="1" w:styleId="UnresolvedMention">
    <w:name w:val="Unresolved Mention"/>
    <w:uiPriority w:val="99"/>
    <w:semiHidden/>
    <w:unhideWhenUsed/>
    <w:rsid w:val="00005A58"/>
    <w:rPr>
      <w:color w:val="605E5C"/>
      <w:shd w:val="clear" w:color="auto" w:fill="E1DFDD"/>
    </w:rPr>
  </w:style>
  <w:style w:type="paragraph" w:styleId="TtulodeTDC">
    <w:name w:val="TOC Heading"/>
    <w:basedOn w:val="Ttulo1"/>
    <w:next w:val="Normal"/>
    <w:uiPriority w:val="39"/>
    <w:unhideWhenUsed/>
    <w:qFormat/>
    <w:rsid w:val="00005A58"/>
    <w:pPr>
      <w:keepLines/>
      <w:spacing w:after="0" w:line="259" w:lineRule="auto"/>
      <w:outlineLvl w:val="9"/>
    </w:pPr>
    <w:rPr>
      <w:rFonts w:ascii="Calibri Light" w:hAnsi="Calibri Light"/>
      <w:b w:val="0"/>
      <w:bCs w:val="0"/>
      <w:color w:val="2F5496"/>
      <w:kern w:val="0"/>
      <w:lang w:val="es-CO" w:eastAsia="es-CO"/>
    </w:rPr>
  </w:style>
  <w:style w:type="paragraph" w:styleId="TDC1">
    <w:name w:val="toc 1"/>
    <w:basedOn w:val="Normal"/>
    <w:next w:val="Normal"/>
    <w:autoRedefine/>
    <w:uiPriority w:val="39"/>
    <w:rsid w:val="00005A58"/>
  </w:style>
  <w:style w:type="paragraph" w:customStyle="1" w:styleId="xmsonormal">
    <w:name w:val="x_msonormal"/>
    <w:basedOn w:val="Normal"/>
    <w:rsid w:val="00325436"/>
    <w:pPr>
      <w:spacing w:before="100" w:beforeAutospacing="1" w:after="100" w:afterAutospacing="1"/>
    </w:pPr>
    <w:rPr>
      <w:lang w:val="es-CO" w:eastAsia="es-CO"/>
    </w:rPr>
  </w:style>
  <w:style w:type="character" w:customStyle="1" w:styleId="PrrafodelistaCar">
    <w:name w:val="Párrafo de lista Car"/>
    <w:aliases w:val="Segundo nivel de viñetas Car,List Paragraph1 Car,Segundo nivel de vi–etas Car,Párrafo de lista1 Car,Lista vistosa - Énfasis 11 Car,List Paragraph Car,Colorful List - Accent 11 Car,List Paragraph2 Car,List Car,titulo 3 Car,Ha Car"/>
    <w:link w:val="Prrafodelista"/>
    <w:uiPriority w:val="34"/>
    <w:locked/>
    <w:rsid w:val="00F011B4"/>
    <w:rPr>
      <w:lang w:val="es-ES" w:eastAsia="es-ES"/>
    </w:rPr>
  </w:style>
  <w:style w:type="character" w:customStyle="1" w:styleId="Ttulo3Car">
    <w:name w:val="Título 3 Car"/>
    <w:basedOn w:val="Fuentedeprrafopredeter"/>
    <w:link w:val="Ttulo3"/>
    <w:semiHidden/>
    <w:rsid w:val="00AC6F6A"/>
    <w:rPr>
      <w:rFonts w:asciiTheme="majorHAnsi" w:eastAsiaTheme="majorEastAsia" w:hAnsiTheme="majorHAnsi" w:cstheme="majorBidi"/>
      <w:color w:val="1F3763" w:themeColor="accent1" w:themeShade="7F"/>
      <w:sz w:val="24"/>
      <w:szCs w:val="24"/>
      <w:lang w:val="es-ES" w:eastAsia="es-ES"/>
    </w:rPr>
  </w:style>
  <w:style w:type="character" w:customStyle="1" w:styleId="SinespaciadoCar">
    <w:name w:val="Sin espaciado Car"/>
    <w:basedOn w:val="Fuentedeprrafopredeter"/>
    <w:link w:val="Sinespaciado"/>
    <w:uiPriority w:val="1"/>
    <w:rsid w:val="002A486D"/>
    <w:rPr>
      <w:rFonts w:ascii="Calibri" w:eastAsia="Calibri" w:hAnsi="Calibri"/>
      <w:sz w:val="22"/>
      <w:szCs w:val="22"/>
      <w:lang w:val="es-CO" w:eastAsia="en-US"/>
    </w:rPr>
  </w:style>
  <w:style w:type="character" w:customStyle="1" w:styleId="fontstyle01">
    <w:name w:val="fontstyle01"/>
    <w:basedOn w:val="Fuentedeprrafopredeter"/>
    <w:rsid w:val="002A486D"/>
    <w:rPr>
      <w:rFonts w:ascii="ArialNarrow-Bold" w:hAnsi="ArialNarrow-Bold" w:hint="default"/>
      <w:b/>
      <w:bCs/>
      <w:i w:val="0"/>
      <w:iCs w:val="0"/>
      <w:color w:val="000000"/>
      <w:sz w:val="48"/>
      <w:szCs w:val="48"/>
    </w:rPr>
  </w:style>
  <w:style w:type="character" w:customStyle="1" w:styleId="Ttulo2Car">
    <w:name w:val="Título 2 Car"/>
    <w:basedOn w:val="Fuentedeprrafopredeter"/>
    <w:link w:val="Ttulo2"/>
    <w:semiHidden/>
    <w:rsid w:val="00A7273D"/>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27460651">
      <w:bodyDiv w:val="1"/>
      <w:marLeft w:val="0"/>
      <w:marRight w:val="0"/>
      <w:marTop w:val="0"/>
      <w:marBottom w:val="0"/>
      <w:divBdr>
        <w:top w:val="none" w:sz="0" w:space="0" w:color="auto"/>
        <w:left w:val="none" w:sz="0" w:space="0" w:color="auto"/>
        <w:bottom w:val="none" w:sz="0" w:space="0" w:color="auto"/>
        <w:right w:val="none" w:sz="0" w:space="0" w:color="auto"/>
      </w:divBdr>
    </w:div>
    <w:div w:id="36248801">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162867280">
      <w:bodyDiv w:val="1"/>
      <w:marLeft w:val="0"/>
      <w:marRight w:val="0"/>
      <w:marTop w:val="0"/>
      <w:marBottom w:val="0"/>
      <w:divBdr>
        <w:top w:val="none" w:sz="0" w:space="0" w:color="auto"/>
        <w:left w:val="none" w:sz="0" w:space="0" w:color="auto"/>
        <w:bottom w:val="none" w:sz="0" w:space="0" w:color="auto"/>
        <w:right w:val="none" w:sz="0" w:space="0" w:color="auto"/>
      </w:divBdr>
    </w:div>
    <w:div w:id="233636454">
      <w:bodyDiv w:val="1"/>
      <w:marLeft w:val="0"/>
      <w:marRight w:val="0"/>
      <w:marTop w:val="0"/>
      <w:marBottom w:val="0"/>
      <w:divBdr>
        <w:top w:val="none" w:sz="0" w:space="0" w:color="auto"/>
        <w:left w:val="none" w:sz="0" w:space="0" w:color="auto"/>
        <w:bottom w:val="none" w:sz="0" w:space="0" w:color="auto"/>
        <w:right w:val="none" w:sz="0" w:space="0" w:color="auto"/>
      </w:divBdr>
    </w:div>
    <w:div w:id="364716121">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18065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441728736">
      <w:bodyDiv w:val="1"/>
      <w:marLeft w:val="0"/>
      <w:marRight w:val="0"/>
      <w:marTop w:val="0"/>
      <w:marBottom w:val="0"/>
      <w:divBdr>
        <w:top w:val="none" w:sz="0" w:space="0" w:color="auto"/>
        <w:left w:val="none" w:sz="0" w:space="0" w:color="auto"/>
        <w:bottom w:val="none" w:sz="0" w:space="0" w:color="auto"/>
        <w:right w:val="none" w:sz="0" w:space="0" w:color="auto"/>
      </w:divBdr>
    </w:div>
    <w:div w:id="549343912">
      <w:bodyDiv w:val="1"/>
      <w:marLeft w:val="0"/>
      <w:marRight w:val="0"/>
      <w:marTop w:val="0"/>
      <w:marBottom w:val="0"/>
      <w:divBdr>
        <w:top w:val="none" w:sz="0" w:space="0" w:color="auto"/>
        <w:left w:val="none" w:sz="0" w:space="0" w:color="auto"/>
        <w:bottom w:val="none" w:sz="0" w:space="0" w:color="auto"/>
        <w:right w:val="none" w:sz="0" w:space="0" w:color="auto"/>
      </w:divBdr>
    </w:div>
    <w:div w:id="564268322">
      <w:bodyDiv w:val="1"/>
      <w:marLeft w:val="0"/>
      <w:marRight w:val="0"/>
      <w:marTop w:val="0"/>
      <w:marBottom w:val="0"/>
      <w:divBdr>
        <w:top w:val="none" w:sz="0" w:space="0" w:color="auto"/>
        <w:left w:val="none" w:sz="0" w:space="0" w:color="auto"/>
        <w:bottom w:val="none" w:sz="0" w:space="0" w:color="auto"/>
        <w:right w:val="none" w:sz="0" w:space="0" w:color="auto"/>
      </w:divBdr>
    </w:div>
    <w:div w:id="582841297">
      <w:bodyDiv w:val="1"/>
      <w:marLeft w:val="0"/>
      <w:marRight w:val="0"/>
      <w:marTop w:val="0"/>
      <w:marBottom w:val="0"/>
      <w:divBdr>
        <w:top w:val="none" w:sz="0" w:space="0" w:color="auto"/>
        <w:left w:val="none" w:sz="0" w:space="0" w:color="auto"/>
        <w:bottom w:val="none" w:sz="0" w:space="0" w:color="auto"/>
        <w:right w:val="none" w:sz="0" w:space="0" w:color="auto"/>
      </w:divBdr>
    </w:div>
    <w:div w:id="596331385">
      <w:bodyDiv w:val="1"/>
      <w:marLeft w:val="0"/>
      <w:marRight w:val="0"/>
      <w:marTop w:val="0"/>
      <w:marBottom w:val="0"/>
      <w:divBdr>
        <w:top w:val="none" w:sz="0" w:space="0" w:color="auto"/>
        <w:left w:val="none" w:sz="0" w:space="0" w:color="auto"/>
        <w:bottom w:val="none" w:sz="0" w:space="0" w:color="auto"/>
        <w:right w:val="none" w:sz="0" w:space="0" w:color="auto"/>
      </w:divBdr>
    </w:div>
    <w:div w:id="631374664">
      <w:bodyDiv w:val="1"/>
      <w:marLeft w:val="0"/>
      <w:marRight w:val="0"/>
      <w:marTop w:val="0"/>
      <w:marBottom w:val="0"/>
      <w:divBdr>
        <w:top w:val="none" w:sz="0" w:space="0" w:color="auto"/>
        <w:left w:val="none" w:sz="0" w:space="0" w:color="auto"/>
        <w:bottom w:val="none" w:sz="0" w:space="0" w:color="auto"/>
        <w:right w:val="none" w:sz="0" w:space="0" w:color="auto"/>
      </w:divBdr>
    </w:div>
    <w:div w:id="660815753">
      <w:bodyDiv w:val="1"/>
      <w:marLeft w:val="0"/>
      <w:marRight w:val="0"/>
      <w:marTop w:val="0"/>
      <w:marBottom w:val="0"/>
      <w:divBdr>
        <w:top w:val="none" w:sz="0" w:space="0" w:color="auto"/>
        <w:left w:val="none" w:sz="0" w:space="0" w:color="auto"/>
        <w:bottom w:val="none" w:sz="0" w:space="0" w:color="auto"/>
        <w:right w:val="none" w:sz="0" w:space="0" w:color="auto"/>
      </w:divBdr>
    </w:div>
    <w:div w:id="731196545">
      <w:bodyDiv w:val="1"/>
      <w:marLeft w:val="0"/>
      <w:marRight w:val="0"/>
      <w:marTop w:val="0"/>
      <w:marBottom w:val="0"/>
      <w:divBdr>
        <w:top w:val="none" w:sz="0" w:space="0" w:color="auto"/>
        <w:left w:val="none" w:sz="0" w:space="0" w:color="auto"/>
        <w:bottom w:val="none" w:sz="0" w:space="0" w:color="auto"/>
        <w:right w:val="none" w:sz="0" w:space="0" w:color="auto"/>
      </w:divBdr>
    </w:div>
    <w:div w:id="774861590">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48450628">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893345045">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980187117">
      <w:bodyDiv w:val="1"/>
      <w:marLeft w:val="0"/>
      <w:marRight w:val="0"/>
      <w:marTop w:val="0"/>
      <w:marBottom w:val="0"/>
      <w:divBdr>
        <w:top w:val="none" w:sz="0" w:space="0" w:color="auto"/>
        <w:left w:val="none" w:sz="0" w:space="0" w:color="auto"/>
        <w:bottom w:val="none" w:sz="0" w:space="0" w:color="auto"/>
        <w:right w:val="none" w:sz="0" w:space="0" w:color="auto"/>
      </w:divBdr>
    </w:div>
    <w:div w:id="1007630624">
      <w:bodyDiv w:val="1"/>
      <w:marLeft w:val="0"/>
      <w:marRight w:val="0"/>
      <w:marTop w:val="0"/>
      <w:marBottom w:val="0"/>
      <w:divBdr>
        <w:top w:val="none" w:sz="0" w:space="0" w:color="auto"/>
        <w:left w:val="none" w:sz="0" w:space="0" w:color="auto"/>
        <w:bottom w:val="none" w:sz="0" w:space="0" w:color="auto"/>
        <w:right w:val="none" w:sz="0" w:space="0" w:color="auto"/>
      </w:divBdr>
    </w:div>
    <w:div w:id="1033921104">
      <w:bodyDiv w:val="1"/>
      <w:marLeft w:val="0"/>
      <w:marRight w:val="0"/>
      <w:marTop w:val="0"/>
      <w:marBottom w:val="0"/>
      <w:divBdr>
        <w:top w:val="none" w:sz="0" w:space="0" w:color="auto"/>
        <w:left w:val="none" w:sz="0" w:space="0" w:color="auto"/>
        <w:bottom w:val="none" w:sz="0" w:space="0" w:color="auto"/>
        <w:right w:val="none" w:sz="0" w:space="0" w:color="auto"/>
      </w:divBdr>
    </w:div>
    <w:div w:id="1053773184">
      <w:bodyDiv w:val="1"/>
      <w:marLeft w:val="0"/>
      <w:marRight w:val="0"/>
      <w:marTop w:val="0"/>
      <w:marBottom w:val="0"/>
      <w:divBdr>
        <w:top w:val="none" w:sz="0" w:space="0" w:color="auto"/>
        <w:left w:val="none" w:sz="0" w:space="0" w:color="auto"/>
        <w:bottom w:val="none" w:sz="0" w:space="0" w:color="auto"/>
        <w:right w:val="none" w:sz="0" w:space="0" w:color="auto"/>
      </w:divBdr>
    </w:div>
    <w:div w:id="1088572686">
      <w:bodyDiv w:val="1"/>
      <w:marLeft w:val="0"/>
      <w:marRight w:val="0"/>
      <w:marTop w:val="0"/>
      <w:marBottom w:val="0"/>
      <w:divBdr>
        <w:top w:val="none" w:sz="0" w:space="0" w:color="auto"/>
        <w:left w:val="none" w:sz="0" w:space="0" w:color="auto"/>
        <w:bottom w:val="none" w:sz="0" w:space="0" w:color="auto"/>
        <w:right w:val="none" w:sz="0" w:space="0" w:color="auto"/>
      </w:divBdr>
    </w:div>
    <w:div w:id="1126511068">
      <w:bodyDiv w:val="1"/>
      <w:marLeft w:val="0"/>
      <w:marRight w:val="0"/>
      <w:marTop w:val="0"/>
      <w:marBottom w:val="0"/>
      <w:divBdr>
        <w:top w:val="none" w:sz="0" w:space="0" w:color="auto"/>
        <w:left w:val="none" w:sz="0" w:space="0" w:color="auto"/>
        <w:bottom w:val="none" w:sz="0" w:space="0" w:color="auto"/>
        <w:right w:val="none" w:sz="0" w:space="0" w:color="auto"/>
      </w:divBdr>
    </w:div>
    <w:div w:id="1173030773">
      <w:bodyDiv w:val="1"/>
      <w:marLeft w:val="0"/>
      <w:marRight w:val="0"/>
      <w:marTop w:val="0"/>
      <w:marBottom w:val="0"/>
      <w:divBdr>
        <w:top w:val="none" w:sz="0" w:space="0" w:color="auto"/>
        <w:left w:val="none" w:sz="0" w:space="0" w:color="auto"/>
        <w:bottom w:val="none" w:sz="0" w:space="0" w:color="auto"/>
        <w:right w:val="none" w:sz="0" w:space="0" w:color="auto"/>
      </w:divBdr>
    </w:div>
    <w:div w:id="1184443301">
      <w:bodyDiv w:val="1"/>
      <w:marLeft w:val="0"/>
      <w:marRight w:val="0"/>
      <w:marTop w:val="0"/>
      <w:marBottom w:val="0"/>
      <w:divBdr>
        <w:top w:val="none" w:sz="0" w:space="0" w:color="auto"/>
        <w:left w:val="none" w:sz="0" w:space="0" w:color="auto"/>
        <w:bottom w:val="none" w:sz="0" w:space="0" w:color="auto"/>
        <w:right w:val="none" w:sz="0" w:space="0" w:color="auto"/>
      </w:divBdr>
      <w:divsChild>
        <w:div w:id="42096865">
          <w:marLeft w:val="0"/>
          <w:marRight w:val="0"/>
          <w:marTop w:val="0"/>
          <w:marBottom w:val="0"/>
          <w:divBdr>
            <w:top w:val="none" w:sz="0" w:space="0" w:color="auto"/>
            <w:left w:val="none" w:sz="0" w:space="0" w:color="auto"/>
            <w:bottom w:val="none" w:sz="0" w:space="0" w:color="auto"/>
            <w:right w:val="none" w:sz="0" w:space="0" w:color="auto"/>
          </w:divBdr>
        </w:div>
        <w:div w:id="66345287">
          <w:marLeft w:val="0"/>
          <w:marRight w:val="0"/>
          <w:marTop w:val="0"/>
          <w:marBottom w:val="0"/>
          <w:divBdr>
            <w:top w:val="none" w:sz="0" w:space="0" w:color="auto"/>
            <w:left w:val="none" w:sz="0" w:space="0" w:color="auto"/>
            <w:bottom w:val="none" w:sz="0" w:space="0" w:color="auto"/>
            <w:right w:val="none" w:sz="0" w:space="0" w:color="auto"/>
          </w:divBdr>
        </w:div>
        <w:div w:id="205676491">
          <w:marLeft w:val="0"/>
          <w:marRight w:val="0"/>
          <w:marTop w:val="0"/>
          <w:marBottom w:val="0"/>
          <w:divBdr>
            <w:top w:val="none" w:sz="0" w:space="0" w:color="auto"/>
            <w:left w:val="none" w:sz="0" w:space="0" w:color="auto"/>
            <w:bottom w:val="none" w:sz="0" w:space="0" w:color="auto"/>
            <w:right w:val="none" w:sz="0" w:space="0" w:color="auto"/>
          </w:divBdr>
        </w:div>
        <w:div w:id="345375070">
          <w:marLeft w:val="0"/>
          <w:marRight w:val="0"/>
          <w:marTop w:val="0"/>
          <w:marBottom w:val="0"/>
          <w:divBdr>
            <w:top w:val="none" w:sz="0" w:space="0" w:color="auto"/>
            <w:left w:val="none" w:sz="0" w:space="0" w:color="auto"/>
            <w:bottom w:val="none" w:sz="0" w:space="0" w:color="auto"/>
            <w:right w:val="none" w:sz="0" w:space="0" w:color="auto"/>
          </w:divBdr>
        </w:div>
        <w:div w:id="444425078">
          <w:marLeft w:val="0"/>
          <w:marRight w:val="0"/>
          <w:marTop w:val="0"/>
          <w:marBottom w:val="0"/>
          <w:divBdr>
            <w:top w:val="none" w:sz="0" w:space="0" w:color="auto"/>
            <w:left w:val="none" w:sz="0" w:space="0" w:color="auto"/>
            <w:bottom w:val="none" w:sz="0" w:space="0" w:color="auto"/>
            <w:right w:val="none" w:sz="0" w:space="0" w:color="auto"/>
          </w:divBdr>
        </w:div>
        <w:div w:id="944119010">
          <w:marLeft w:val="0"/>
          <w:marRight w:val="0"/>
          <w:marTop w:val="0"/>
          <w:marBottom w:val="0"/>
          <w:divBdr>
            <w:top w:val="none" w:sz="0" w:space="0" w:color="auto"/>
            <w:left w:val="none" w:sz="0" w:space="0" w:color="auto"/>
            <w:bottom w:val="none" w:sz="0" w:space="0" w:color="auto"/>
            <w:right w:val="none" w:sz="0" w:space="0" w:color="auto"/>
          </w:divBdr>
        </w:div>
        <w:div w:id="1082876266">
          <w:marLeft w:val="0"/>
          <w:marRight w:val="0"/>
          <w:marTop w:val="0"/>
          <w:marBottom w:val="0"/>
          <w:divBdr>
            <w:top w:val="none" w:sz="0" w:space="0" w:color="auto"/>
            <w:left w:val="none" w:sz="0" w:space="0" w:color="auto"/>
            <w:bottom w:val="none" w:sz="0" w:space="0" w:color="auto"/>
            <w:right w:val="none" w:sz="0" w:space="0" w:color="auto"/>
          </w:divBdr>
        </w:div>
        <w:div w:id="1220246870">
          <w:marLeft w:val="0"/>
          <w:marRight w:val="0"/>
          <w:marTop w:val="0"/>
          <w:marBottom w:val="0"/>
          <w:divBdr>
            <w:top w:val="none" w:sz="0" w:space="0" w:color="auto"/>
            <w:left w:val="none" w:sz="0" w:space="0" w:color="auto"/>
            <w:bottom w:val="none" w:sz="0" w:space="0" w:color="auto"/>
            <w:right w:val="none" w:sz="0" w:space="0" w:color="auto"/>
          </w:divBdr>
        </w:div>
        <w:div w:id="1233351343">
          <w:marLeft w:val="0"/>
          <w:marRight w:val="0"/>
          <w:marTop w:val="0"/>
          <w:marBottom w:val="0"/>
          <w:divBdr>
            <w:top w:val="none" w:sz="0" w:space="0" w:color="auto"/>
            <w:left w:val="none" w:sz="0" w:space="0" w:color="auto"/>
            <w:bottom w:val="none" w:sz="0" w:space="0" w:color="auto"/>
            <w:right w:val="none" w:sz="0" w:space="0" w:color="auto"/>
          </w:divBdr>
        </w:div>
        <w:div w:id="1265459565">
          <w:marLeft w:val="0"/>
          <w:marRight w:val="0"/>
          <w:marTop w:val="0"/>
          <w:marBottom w:val="0"/>
          <w:divBdr>
            <w:top w:val="none" w:sz="0" w:space="0" w:color="auto"/>
            <w:left w:val="none" w:sz="0" w:space="0" w:color="auto"/>
            <w:bottom w:val="none" w:sz="0" w:space="0" w:color="auto"/>
            <w:right w:val="none" w:sz="0" w:space="0" w:color="auto"/>
          </w:divBdr>
        </w:div>
        <w:div w:id="1547254134">
          <w:marLeft w:val="0"/>
          <w:marRight w:val="0"/>
          <w:marTop w:val="0"/>
          <w:marBottom w:val="0"/>
          <w:divBdr>
            <w:top w:val="none" w:sz="0" w:space="0" w:color="auto"/>
            <w:left w:val="none" w:sz="0" w:space="0" w:color="auto"/>
            <w:bottom w:val="none" w:sz="0" w:space="0" w:color="auto"/>
            <w:right w:val="none" w:sz="0" w:space="0" w:color="auto"/>
          </w:divBdr>
        </w:div>
        <w:div w:id="1942910088">
          <w:marLeft w:val="0"/>
          <w:marRight w:val="0"/>
          <w:marTop w:val="0"/>
          <w:marBottom w:val="0"/>
          <w:divBdr>
            <w:top w:val="none" w:sz="0" w:space="0" w:color="auto"/>
            <w:left w:val="none" w:sz="0" w:space="0" w:color="auto"/>
            <w:bottom w:val="none" w:sz="0" w:space="0" w:color="auto"/>
            <w:right w:val="none" w:sz="0" w:space="0" w:color="auto"/>
          </w:divBdr>
        </w:div>
        <w:div w:id="1981572775">
          <w:marLeft w:val="0"/>
          <w:marRight w:val="0"/>
          <w:marTop w:val="0"/>
          <w:marBottom w:val="0"/>
          <w:divBdr>
            <w:top w:val="none" w:sz="0" w:space="0" w:color="auto"/>
            <w:left w:val="none" w:sz="0" w:space="0" w:color="auto"/>
            <w:bottom w:val="none" w:sz="0" w:space="0" w:color="auto"/>
            <w:right w:val="none" w:sz="0" w:space="0" w:color="auto"/>
          </w:divBdr>
        </w:div>
      </w:divsChild>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225069574">
      <w:bodyDiv w:val="1"/>
      <w:marLeft w:val="0"/>
      <w:marRight w:val="0"/>
      <w:marTop w:val="0"/>
      <w:marBottom w:val="0"/>
      <w:divBdr>
        <w:top w:val="none" w:sz="0" w:space="0" w:color="auto"/>
        <w:left w:val="none" w:sz="0" w:space="0" w:color="auto"/>
        <w:bottom w:val="none" w:sz="0" w:space="0" w:color="auto"/>
        <w:right w:val="none" w:sz="0" w:space="0" w:color="auto"/>
      </w:divBdr>
    </w:div>
    <w:div w:id="1318917508">
      <w:bodyDiv w:val="1"/>
      <w:marLeft w:val="0"/>
      <w:marRight w:val="0"/>
      <w:marTop w:val="0"/>
      <w:marBottom w:val="0"/>
      <w:divBdr>
        <w:top w:val="none" w:sz="0" w:space="0" w:color="auto"/>
        <w:left w:val="none" w:sz="0" w:space="0" w:color="auto"/>
        <w:bottom w:val="none" w:sz="0" w:space="0" w:color="auto"/>
        <w:right w:val="none" w:sz="0" w:space="0" w:color="auto"/>
      </w:divBdr>
      <w:divsChild>
        <w:div w:id="341512584">
          <w:marLeft w:val="0"/>
          <w:marRight w:val="0"/>
          <w:marTop w:val="100"/>
          <w:marBottom w:val="100"/>
          <w:divBdr>
            <w:top w:val="none" w:sz="0" w:space="0" w:color="auto"/>
            <w:left w:val="none" w:sz="0" w:space="0" w:color="auto"/>
            <w:bottom w:val="none" w:sz="0" w:space="0" w:color="auto"/>
            <w:right w:val="none" w:sz="0" w:space="0" w:color="auto"/>
          </w:divBdr>
        </w:div>
        <w:div w:id="673459029">
          <w:marLeft w:val="0"/>
          <w:marRight w:val="0"/>
          <w:marTop w:val="100"/>
          <w:marBottom w:val="100"/>
          <w:divBdr>
            <w:top w:val="none" w:sz="0" w:space="0" w:color="auto"/>
            <w:left w:val="none" w:sz="0" w:space="0" w:color="E7E7E7"/>
            <w:bottom w:val="none" w:sz="0" w:space="0" w:color="E7E7E7"/>
            <w:right w:val="none" w:sz="0" w:space="0" w:color="E7E7E7"/>
          </w:divBdr>
        </w:div>
        <w:div w:id="2069913172">
          <w:marLeft w:val="0"/>
          <w:marRight w:val="0"/>
          <w:marTop w:val="100"/>
          <w:marBottom w:val="100"/>
          <w:divBdr>
            <w:top w:val="none" w:sz="0" w:space="0" w:color="auto"/>
            <w:left w:val="none" w:sz="0" w:space="0" w:color="auto"/>
            <w:bottom w:val="none" w:sz="0" w:space="0" w:color="auto"/>
            <w:right w:val="none" w:sz="0" w:space="0" w:color="auto"/>
          </w:divBdr>
        </w:div>
        <w:div w:id="565606674">
          <w:marLeft w:val="1012"/>
          <w:marRight w:val="1012"/>
          <w:marTop w:val="0"/>
          <w:marBottom w:val="0"/>
          <w:divBdr>
            <w:top w:val="none" w:sz="0" w:space="0" w:color="auto"/>
            <w:left w:val="none" w:sz="0" w:space="0" w:color="auto"/>
            <w:bottom w:val="none" w:sz="0" w:space="0" w:color="auto"/>
            <w:right w:val="none" w:sz="0" w:space="0" w:color="auto"/>
          </w:divBdr>
          <w:divsChild>
            <w:div w:id="1939169674">
              <w:marLeft w:val="0"/>
              <w:marRight w:val="0"/>
              <w:marTop w:val="0"/>
              <w:marBottom w:val="0"/>
              <w:divBdr>
                <w:top w:val="none" w:sz="0" w:space="0" w:color="auto"/>
                <w:left w:val="none" w:sz="0" w:space="0" w:color="auto"/>
                <w:bottom w:val="single" w:sz="48" w:space="0" w:color="009BDB"/>
                <w:right w:val="none" w:sz="0" w:space="0" w:color="auto"/>
              </w:divBdr>
              <w:divsChild>
                <w:div w:id="334966824">
                  <w:marLeft w:val="0"/>
                  <w:marRight w:val="0"/>
                  <w:marTop w:val="0"/>
                  <w:marBottom w:val="150"/>
                  <w:divBdr>
                    <w:top w:val="none" w:sz="0" w:space="0" w:color="auto"/>
                    <w:left w:val="none" w:sz="0" w:space="0" w:color="auto"/>
                    <w:bottom w:val="none" w:sz="0" w:space="0" w:color="auto"/>
                    <w:right w:val="none" w:sz="0" w:space="0" w:color="auto"/>
                  </w:divBdr>
                  <w:divsChild>
                    <w:div w:id="19833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6677">
      <w:bodyDiv w:val="1"/>
      <w:marLeft w:val="0"/>
      <w:marRight w:val="0"/>
      <w:marTop w:val="0"/>
      <w:marBottom w:val="0"/>
      <w:divBdr>
        <w:top w:val="none" w:sz="0" w:space="0" w:color="auto"/>
        <w:left w:val="none" w:sz="0" w:space="0" w:color="auto"/>
        <w:bottom w:val="none" w:sz="0" w:space="0" w:color="auto"/>
        <w:right w:val="none" w:sz="0" w:space="0" w:color="auto"/>
      </w:divBdr>
    </w:div>
    <w:div w:id="1429304762">
      <w:bodyDiv w:val="1"/>
      <w:marLeft w:val="0"/>
      <w:marRight w:val="0"/>
      <w:marTop w:val="0"/>
      <w:marBottom w:val="0"/>
      <w:divBdr>
        <w:top w:val="none" w:sz="0" w:space="0" w:color="auto"/>
        <w:left w:val="none" w:sz="0" w:space="0" w:color="auto"/>
        <w:bottom w:val="none" w:sz="0" w:space="0" w:color="auto"/>
        <w:right w:val="none" w:sz="0" w:space="0" w:color="auto"/>
      </w:divBdr>
    </w:div>
    <w:div w:id="1443037361">
      <w:bodyDiv w:val="1"/>
      <w:marLeft w:val="0"/>
      <w:marRight w:val="0"/>
      <w:marTop w:val="0"/>
      <w:marBottom w:val="0"/>
      <w:divBdr>
        <w:top w:val="none" w:sz="0" w:space="0" w:color="auto"/>
        <w:left w:val="none" w:sz="0" w:space="0" w:color="auto"/>
        <w:bottom w:val="none" w:sz="0" w:space="0" w:color="auto"/>
        <w:right w:val="none" w:sz="0" w:space="0" w:color="auto"/>
      </w:divBdr>
    </w:div>
    <w:div w:id="1470509776">
      <w:bodyDiv w:val="1"/>
      <w:marLeft w:val="0"/>
      <w:marRight w:val="0"/>
      <w:marTop w:val="0"/>
      <w:marBottom w:val="0"/>
      <w:divBdr>
        <w:top w:val="none" w:sz="0" w:space="0" w:color="auto"/>
        <w:left w:val="none" w:sz="0" w:space="0" w:color="auto"/>
        <w:bottom w:val="none" w:sz="0" w:space="0" w:color="auto"/>
        <w:right w:val="none" w:sz="0" w:space="0" w:color="auto"/>
      </w:divBdr>
    </w:div>
    <w:div w:id="1517308675">
      <w:bodyDiv w:val="1"/>
      <w:marLeft w:val="0"/>
      <w:marRight w:val="0"/>
      <w:marTop w:val="0"/>
      <w:marBottom w:val="0"/>
      <w:divBdr>
        <w:top w:val="none" w:sz="0" w:space="0" w:color="auto"/>
        <w:left w:val="none" w:sz="0" w:space="0" w:color="auto"/>
        <w:bottom w:val="none" w:sz="0" w:space="0" w:color="auto"/>
        <w:right w:val="none" w:sz="0" w:space="0" w:color="auto"/>
      </w:divBdr>
    </w:div>
    <w:div w:id="1527675007">
      <w:bodyDiv w:val="1"/>
      <w:marLeft w:val="0"/>
      <w:marRight w:val="0"/>
      <w:marTop w:val="0"/>
      <w:marBottom w:val="0"/>
      <w:divBdr>
        <w:top w:val="none" w:sz="0" w:space="0" w:color="auto"/>
        <w:left w:val="none" w:sz="0" w:space="0" w:color="auto"/>
        <w:bottom w:val="none" w:sz="0" w:space="0" w:color="auto"/>
        <w:right w:val="none" w:sz="0" w:space="0" w:color="auto"/>
      </w:divBdr>
    </w:div>
    <w:div w:id="1587349373">
      <w:bodyDiv w:val="1"/>
      <w:marLeft w:val="0"/>
      <w:marRight w:val="0"/>
      <w:marTop w:val="0"/>
      <w:marBottom w:val="0"/>
      <w:divBdr>
        <w:top w:val="none" w:sz="0" w:space="0" w:color="auto"/>
        <w:left w:val="none" w:sz="0" w:space="0" w:color="auto"/>
        <w:bottom w:val="none" w:sz="0" w:space="0" w:color="auto"/>
        <w:right w:val="none" w:sz="0" w:space="0" w:color="auto"/>
      </w:divBdr>
    </w:div>
    <w:div w:id="1605191196">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1827503946">
      <w:bodyDiv w:val="1"/>
      <w:marLeft w:val="0"/>
      <w:marRight w:val="0"/>
      <w:marTop w:val="0"/>
      <w:marBottom w:val="0"/>
      <w:divBdr>
        <w:top w:val="none" w:sz="0" w:space="0" w:color="auto"/>
        <w:left w:val="none" w:sz="0" w:space="0" w:color="auto"/>
        <w:bottom w:val="none" w:sz="0" w:space="0" w:color="auto"/>
        <w:right w:val="none" w:sz="0" w:space="0" w:color="auto"/>
      </w:divBdr>
    </w:div>
    <w:div w:id="1834950340">
      <w:bodyDiv w:val="1"/>
      <w:marLeft w:val="0"/>
      <w:marRight w:val="0"/>
      <w:marTop w:val="0"/>
      <w:marBottom w:val="0"/>
      <w:divBdr>
        <w:top w:val="none" w:sz="0" w:space="0" w:color="auto"/>
        <w:left w:val="none" w:sz="0" w:space="0" w:color="auto"/>
        <w:bottom w:val="none" w:sz="0" w:space="0" w:color="auto"/>
        <w:right w:val="none" w:sz="0" w:space="0" w:color="auto"/>
      </w:divBdr>
    </w:div>
    <w:div w:id="1850559249">
      <w:bodyDiv w:val="1"/>
      <w:marLeft w:val="0"/>
      <w:marRight w:val="0"/>
      <w:marTop w:val="0"/>
      <w:marBottom w:val="0"/>
      <w:divBdr>
        <w:top w:val="none" w:sz="0" w:space="0" w:color="auto"/>
        <w:left w:val="none" w:sz="0" w:space="0" w:color="auto"/>
        <w:bottom w:val="none" w:sz="0" w:space="0" w:color="auto"/>
        <w:right w:val="none" w:sz="0" w:space="0" w:color="auto"/>
      </w:divBdr>
    </w:div>
    <w:div w:id="1877614979">
      <w:bodyDiv w:val="1"/>
      <w:marLeft w:val="0"/>
      <w:marRight w:val="0"/>
      <w:marTop w:val="0"/>
      <w:marBottom w:val="0"/>
      <w:divBdr>
        <w:top w:val="none" w:sz="0" w:space="0" w:color="auto"/>
        <w:left w:val="none" w:sz="0" w:space="0" w:color="auto"/>
        <w:bottom w:val="none" w:sz="0" w:space="0" w:color="auto"/>
        <w:right w:val="none" w:sz="0" w:space="0" w:color="auto"/>
      </w:divBdr>
    </w:div>
    <w:div w:id="1921524353">
      <w:bodyDiv w:val="1"/>
      <w:marLeft w:val="0"/>
      <w:marRight w:val="0"/>
      <w:marTop w:val="0"/>
      <w:marBottom w:val="0"/>
      <w:divBdr>
        <w:top w:val="none" w:sz="0" w:space="0" w:color="auto"/>
        <w:left w:val="none" w:sz="0" w:space="0" w:color="auto"/>
        <w:bottom w:val="none" w:sz="0" w:space="0" w:color="auto"/>
        <w:right w:val="none" w:sz="0" w:space="0" w:color="auto"/>
      </w:divBdr>
    </w:div>
    <w:div w:id="1932009377">
      <w:bodyDiv w:val="1"/>
      <w:marLeft w:val="0"/>
      <w:marRight w:val="0"/>
      <w:marTop w:val="0"/>
      <w:marBottom w:val="0"/>
      <w:divBdr>
        <w:top w:val="none" w:sz="0" w:space="0" w:color="auto"/>
        <w:left w:val="none" w:sz="0" w:space="0" w:color="auto"/>
        <w:bottom w:val="none" w:sz="0" w:space="0" w:color="auto"/>
        <w:right w:val="none" w:sz="0" w:space="0" w:color="auto"/>
      </w:divBdr>
    </w:div>
    <w:div w:id="1943413307">
      <w:bodyDiv w:val="1"/>
      <w:marLeft w:val="0"/>
      <w:marRight w:val="0"/>
      <w:marTop w:val="0"/>
      <w:marBottom w:val="0"/>
      <w:divBdr>
        <w:top w:val="none" w:sz="0" w:space="0" w:color="auto"/>
        <w:left w:val="none" w:sz="0" w:space="0" w:color="auto"/>
        <w:bottom w:val="none" w:sz="0" w:space="0" w:color="auto"/>
        <w:right w:val="none" w:sz="0" w:space="0" w:color="auto"/>
      </w:divBdr>
    </w:div>
    <w:div w:id="1975064035">
      <w:bodyDiv w:val="1"/>
      <w:marLeft w:val="0"/>
      <w:marRight w:val="0"/>
      <w:marTop w:val="0"/>
      <w:marBottom w:val="0"/>
      <w:divBdr>
        <w:top w:val="none" w:sz="0" w:space="0" w:color="auto"/>
        <w:left w:val="none" w:sz="0" w:space="0" w:color="auto"/>
        <w:bottom w:val="none" w:sz="0" w:space="0" w:color="auto"/>
        <w:right w:val="none" w:sz="0" w:space="0" w:color="auto"/>
      </w:divBdr>
    </w:div>
    <w:div w:id="20213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2BB6-5B0D-4E63-BD18-17E6AF86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10283</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Aldemar Cardozo Amaya</dc:creator>
  <cp:keywords/>
  <cp:lastModifiedBy>Heyner Carrillo Romero</cp:lastModifiedBy>
  <cp:revision>6</cp:revision>
  <cp:lastPrinted>2022-08-22T19:21:00Z</cp:lastPrinted>
  <dcterms:created xsi:type="dcterms:W3CDTF">2023-06-28T23:12:00Z</dcterms:created>
  <dcterms:modified xsi:type="dcterms:W3CDTF">2023-06-30T19:26:00Z</dcterms:modified>
</cp:coreProperties>
</file>