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D90BB" w14:textId="77777777" w:rsidR="00273921" w:rsidRPr="00BC3DE6" w:rsidRDefault="00273921" w:rsidP="00273921">
      <w:pPr>
        <w:pStyle w:val="Textoindependiente"/>
        <w:spacing w:before="3"/>
        <w:rPr>
          <w:sz w:val="24"/>
        </w:rPr>
      </w:pPr>
      <w:bookmarkStart w:id="0" w:name="_Hlk100037390"/>
    </w:p>
    <w:p w14:paraId="7F362055" w14:textId="77777777" w:rsidR="00273921" w:rsidRPr="00711330" w:rsidRDefault="00273921" w:rsidP="00273921">
      <w:pPr>
        <w:jc w:val="center"/>
        <w:rPr>
          <w:rFonts w:ascii="Arial" w:hAnsi="Arial" w:cs="Arial"/>
          <w:b/>
          <w:bCs/>
        </w:rPr>
      </w:pPr>
      <w:r w:rsidRPr="00711330">
        <w:rPr>
          <w:rFonts w:ascii="Arial" w:hAnsi="Arial" w:cs="Arial"/>
          <w:b/>
          <w:bCs/>
        </w:rPr>
        <w:t>SUPERINTENDENCIA</w:t>
      </w:r>
      <w:r w:rsidRPr="00711330">
        <w:rPr>
          <w:rFonts w:ascii="Arial" w:hAnsi="Arial" w:cs="Arial"/>
          <w:b/>
          <w:bCs/>
          <w:spacing w:val="-1"/>
        </w:rPr>
        <w:t xml:space="preserve"> </w:t>
      </w:r>
      <w:r w:rsidRPr="00711330">
        <w:rPr>
          <w:rFonts w:ascii="Arial" w:hAnsi="Arial" w:cs="Arial"/>
          <w:b/>
          <w:bCs/>
        </w:rPr>
        <w:t xml:space="preserve">DELEGADA PARA EL REGISTRO CON ASIGNACIÓN DE FUNCIONES DE INSPECCIÓN, VIGILANCIA Y CONTROL A LA GESTIÓN </w:t>
      </w:r>
      <w:bookmarkStart w:id="1" w:name="_GoBack"/>
      <w:r w:rsidRPr="00711330">
        <w:rPr>
          <w:rFonts w:ascii="Arial" w:hAnsi="Arial" w:cs="Arial"/>
          <w:b/>
          <w:bCs/>
        </w:rPr>
        <w:t>CATASTRAL</w:t>
      </w:r>
    </w:p>
    <w:bookmarkEnd w:id="1"/>
    <w:p w14:paraId="5A836B3E" w14:textId="77777777" w:rsidR="00273921" w:rsidRPr="00711330" w:rsidRDefault="00273921" w:rsidP="00273921">
      <w:pPr>
        <w:jc w:val="center"/>
        <w:rPr>
          <w:rFonts w:ascii="Arial" w:hAnsi="Arial" w:cs="Arial"/>
          <w:b/>
        </w:rPr>
      </w:pPr>
    </w:p>
    <w:p w14:paraId="7EB607DB" w14:textId="4D3B2987" w:rsidR="00273921" w:rsidRPr="00711330" w:rsidRDefault="00273921" w:rsidP="00273921">
      <w:pPr>
        <w:jc w:val="center"/>
        <w:rPr>
          <w:rFonts w:ascii="Arial" w:hAnsi="Arial" w:cs="Arial"/>
          <w:b/>
        </w:rPr>
      </w:pPr>
      <w:r w:rsidRPr="00711330">
        <w:rPr>
          <w:rFonts w:ascii="Arial" w:hAnsi="Arial" w:cs="Arial"/>
          <w:b/>
        </w:rPr>
        <w:t>AUTO</w:t>
      </w:r>
      <w:r w:rsidRPr="00711330">
        <w:rPr>
          <w:rFonts w:ascii="Arial" w:hAnsi="Arial" w:cs="Arial"/>
          <w:b/>
          <w:spacing w:val="-3"/>
        </w:rPr>
        <w:t xml:space="preserve"> </w:t>
      </w:r>
      <w:r w:rsidR="009B7317" w:rsidRPr="00711330">
        <w:rPr>
          <w:rFonts w:ascii="Arial" w:hAnsi="Arial" w:cs="Arial"/>
          <w:b/>
          <w:spacing w:val="-3"/>
        </w:rPr>
        <w:t xml:space="preserve">QUE ORDENA </w:t>
      </w:r>
      <w:r w:rsidRPr="00711330">
        <w:rPr>
          <w:rFonts w:ascii="Arial" w:hAnsi="Arial" w:cs="Arial"/>
          <w:b/>
        </w:rPr>
        <w:t>VISITA</w:t>
      </w:r>
      <w:r w:rsidRPr="00711330">
        <w:rPr>
          <w:rFonts w:ascii="Arial" w:hAnsi="Arial" w:cs="Arial"/>
          <w:b/>
          <w:spacing w:val="-2"/>
        </w:rPr>
        <w:t xml:space="preserve"> </w:t>
      </w:r>
      <w:r w:rsidRPr="00711330">
        <w:rPr>
          <w:rFonts w:ascii="Arial" w:hAnsi="Arial" w:cs="Arial"/>
          <w:b/>
          <w:highlight w:val="yellow"/>
        </w:rPr>
        <w:t>ESPECIAL</w:t>
      </w:r>
      <w:r w:rsidRPr="00711330">
        <w:rPr>
          <w:rFonts w:ascii="Arial" w:hAnsi="Arial" w:cs="Arial"/>
          <w:b/>
          <w:spacing w:val="1"/>
        </w:rPr>
        <w:t xml:space="preserve">  </w:t>
      </w:r>
      <w:r w:rsidRPr="00711330">
        <w:rPr>
          <w:rFonts w:ascii="Arial" w:hAnsi="Arial" w:cs="Arial"/>
          <w:b/>
          <w:spacing w:val="1"/>
          <w:highlight w:val="yellow"/>
        </w:rPr>
        <w:t>XX</w:t>
      </w:r>
      <w:r w:rsidRPr="00711330">
        <w:rPr>
          <w:rFonts w:ascii="Arial" w:hAnsi="Arial" w:cs="Arial"/>
          <w:b/>
          <w:spacing w:val="1"/>
        </w:rPr>
        <w:t xml:space="preserve"> </w:t>
      </w:r>
      <w:r w:rsidRPr="00711330">
        <w:rPr>
          <w:rFonts w:ascii="Arial" w:hAnsi="Arial" w:cs="Arial"/>
          <w:b/>
        </w:rPr>
        <w:t>del</w:t>
      </w:r>
      <w:r w:rsidRPr="00711330">
        <w:rPr>
          <w:rFonts w:ascii="Arial" w:hAnsi="Arial" w:cs="Arial"/>
          <w:b/>
          <w:spacing w:val="-1"/>
        </w:rPr>
        <w:t xml:space="preserve"> </w:t>
      </w:r>
      <w:r w:rsidRPr="00711330">
        <w:rPr>
          <w:rFonts w:ascii="Arial" w:hAnsi="Arial" w:cs="Arial"/>
          <w:b/>
          <w:highlight w:val="yellow"/>
        </w:rPr>
        <w:t>XX</w:t>
      </w:r>
      <w:r w:rsidRPr="00711330">
        <w:rPr>
          <w:rFonts w:ascii="Arial" w:hAnsi="Arial" w:cs="Arial"/>
          <w:b/>
          <w:spacing w:val="-1"/>
        </w:rPr>
        <w:t xml:space="preserve"> </w:t>
      </w:r>
      <w:r w:rsidRPr="00711330">
        <w:rPr>
          <w:rFonts w:ascii="Arial" w:hAnsi="Arial" w:cs="Arial"/>
          <w:b/>
        </w:rPr>
        <w:t>de</w:t>
      </w:r>
      <w:r w:rsidRPr="00711330">
        <w:rPr>
          <w:rFonts w:ascii="Arial" w:hAnsi="Arial" w:cs="Arial"/>
          <w:b/>
          <w:spacing w:val="-3"/>
        </w:rPr>
        <w:t xml:space="preserve"> marzo</w:t>
      </w:r>
      <w:r w:rsidRPr="00711330">
        <w:rPr>
          <w:rFonts w:ascii="Arial" w:hAnsi="Arial" w:cs="Arial"/>
          <w:b/>
          <w:spacing w:val="-4"/>
        </w:rPr>
        <w:t xml:space="preserve"> </w:t>
      </w:r>
      <w:r w:rsidRPr="00711330">
        <w:rPr>
          <w:rFonts w:ascii="Arial" w:hAnsi="Arial" w:cs="Arial"/>
          <w:b/>
        </w:rPr>
        <w:t>del</w:t>
      </w:r>
    </w:p>
    <w:p w14:paraId="285850B3" w14:textId="77777777" w:rsidR="00273921" w:rsidRPr="00711330" w:rsidRDefault="00273921" w:rsidP="00273921">
      <w:pPr>
        <w:jc w:val="center"/>
        <w:rPr>
          <w:rFonts w:ascii="Arial" w:hAnsi="Arial" w:cs="Arial"/>
          <w:b/>
        </w:rPr>
      </w:pPr>
      <w:r w:rsidRPr="00711330">
        <w:rPr>
          <w:rFonts w:ascii="Arial" w:hAnsi="Arial" w:cs="Arial"/>
          <w:b/>
        </w:rPr>
        <w:t>202</w:t>
      </w:r>
      <w:r w:rsidRPr="00711330">
        <w:rPr>
          <w:rFonts w:ascii="Arial" w:hAnsi="Arial" w:cs="Arial"/>
          <w:b/>
          <w:highlight w:val="yellow"/>
        </w:rPr>
        <w:t>X</w:t>
      </w:r>
    </w:p>
    <w:p w14:paraId="5F1CAB7B" w14:textId="77777777" w:rsidR="00273921" w:rsidRPr="00BC3DE6" w:rsidRDefault="00273921" w:rsidP="00273921">
      <w:pPr>
        <w:jc w:val="center"/>
        <w:rPr>
          <w:rFonts w:ascii="Arial" w:hAnsi="Arial" w:cs="Arial"/>
        </w:rPr>
      </w:pPr>
    </w:p>
    <w:tbl>
      <w:tblPr>
        <w:tblStyle w:val="TableNormal"/>
        <w:tblW w:w="0" w:type="auto"/>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1"/>
        <w:gridCol w:w="3982"/>
      </w:tblGrid>
      <w:tr w:rsidR="00273921" w:rsidRPr="00BC3DE6" w14:paraId="3B1BACE5" w14:textId="77777777" w:rsidTr="007E0584">
        <w:trPr>
          <w:trHeight w:val="563"/>
        </w:trPr>
        <w:tc>
          <w:tcPr>
            <w:tcW w:w="2051" w:type="dxa"/>
            <w:vAlign w:val="center"/>
          </w:tcPr>
          <w:p w14:paraId="69EB8052" w14:textId="77777777" w:rsidR="00273921" w:rsidRPr="00BC3DE6" w:rsidRDefault="00273921" w:rsidP="007E0584">
            <w:pPr>
              <w:jc w:val="center"/>
              <w:rPr>
                <w:rFonts w:ascii="Arial" w:hAnsi="Arial" w:cs="Arial"/>
              </w:rPr>
            </w:pPr>
            <w:r w:rsidRPr="00BC3DE6">
              <w:rPr>
                <w:rFonts w:ascii="Arial" w:hAnsi="Arial" w:cs="Arial"/>
                <w:bCs/>
              </w:rPr>
              <w:t>Sujeto Vigilado</w:t>
            </w:r>
            <w:r w:rsidRPr="00BC3DE6">
              <w:rPr>
                <w:rFonts w:ascii="Arial" w:hAnsi="Arial" w:cs="Arial"/>
              </w:rPr>
              <w:t xml:space="preserve"> </w:t>
            </w:r>
          </w:p>
        </w:tc>
        <w:tc>
          <w:tcPr>
            <w:tcW w:w="3982" w:type="dxa"/>
            <w:vAlign w:val="center"/>
          </w:tcPr>
          <w:p w14:paraId="0AA6C68C" w14:textId="77777777" w:rsidR="00273921" w:rsidRPr="00BC3DE6" w:rsidRDefault="00273921" w:rsidP="007E0584">
            <w:pPr>
              <w:jc w:val="center"/>
              <w:rPr>
                <w:rFonts w:ascii="Arial" w:hAnsi="Arial" w:cs="Arial"/>
              </w:rPr>
            </w:pPr>
            <w:r w:rsidRPr="00BC3DE6">
              <w:rPr>
                <w:rStyle w:val="normaltextrun"/>
                <w:rFonts w:ascii="Arial" w:hAnsi="Arial" w:cs="Arial"/>
                <w:bCs/>
                <w:i/>
                <w:iCs/>
                <w:color w:val="000000" w:themeColor="text1"/>
                <w:highlight w:val="yellow"/>
              </w:rPr>
              <w:t>Gestor/Operador/Usuario</w:t>
            </w:r>
          </w:p>
        </w:tc>
      </w:tr>
      <w:tr w:rsidR="00273921" w:rsidRPr="00BC3DE6" w14:paraId="4B9DB617" w14:textId="77777777" w:rsidTr="007E0584">
        <w:trPr>
          <w:trHeight w:val="563"/>
        </w:trPr>
        <w:tc>
          <w:tcPr>
            <w:tcW w:w="2051" w:type="dxa"/>
            <w:vAlign w:val="center"/>
          </w:tcPr>
          <w:p w14:paraId="2FC4A456" w14:textId="77777777" w:rsidR="00273921" w:rsidRPr="00BC3DE6" w:rsidRDefault="00273921" w:rsidP="007E0584">
            <w:pPr>
              <w:jc w:val="center"/>
              <w:rPr>
                <w:rFonts w:ascii="Arial" w:hAnsi="Arial" w:cs="Arial"/>
                <w:bCs/>
              </w:rPr>
            </w:pPr>
            <w:r w:rsidRPr="00BC3DE6">
              <w:rPr>
                <w:rFonts w:ascii="Arial" w:hAnsi="Arial" w:cs="Arial"/>
                <w:bCs/>
              </w:rPr>
              <w:t>Ente territorial</w:t>
            </w:r>
          </w:p>
        </w:tc>
        <w:tc>
          <w:tcPr>
            <w:tcW w:w="3982" w:type="dxa"/>
            <w:vAlign w:val="center"/>
          </w:tcPr>
          <w:p w14:paraId="25E1343C" w14:textId="77777777" w:rsidR="00273921" w:rsidRPr="00BC3DE6" w:rsidRDefault="00273921" w:rsidP="007E0584">
            <w:pPr>
              <w:jc w:val="center"/>
              <w:rPr>
                <w:rFonts w:ascii="Arial" w:eastAsia="Arial Narrow" w:hAnsi="Arial" w:cs="Arial"/>
              </w:rPr>
            </w:pPr>
            <w:r w:rsidRPr="00BC3DE6">
              <w:rPr>
                <w:rFonts w:ascii="Arial" w:hAnsi="Arial" w:cs="Arial"/>
                <w:highlight w:val="yellow"/>
                <w:shd w:val="clear" w:color="auto" w:fill="FFFFFF"/>
              </w:rPr>
              <w:t>Municipio/Distrito en el que presta el servicio público.</w:t>
            </w:r>
          </w:p>
        </w:tc>
      </w:tr>
      <w:tr w:rsidR="00273921" w:rsidRPr="00BC3DE6" w14:paraId="62230EDA" w14:textId="77777777" w:rsidTr="007E0584">
        <w:trPr>
          <w:trHeight w:val="433"/>
        </w:trPr>
        <w:tc>
          <w:tcPr>
            <w:tcW w:w="2051" w:type="dxa"/>
            <w:vAlign w:val="center"/>
          </w:tcPr>
          <w:p w14:paraId="7C5F7774" w14:textId="77777777" w:rsidR="00273921" w:rsidRPr="00BC3DE6" w:rsidRDefault="00273921" w:rsidP="007E0584">
            <w:pPr>
              <w:jc w:val="center"/>
              <w:rPr>
                <w:rFonts w:ascii="Arial" w:hAnsi="Arial" w:cs="Arial"/>
                <w:bCs/>
              </w:rPr>
            </w:pPr>
            <w:r w:rsidRPr="00BC3DE6">
              <w:rPr>
                <w:rFonts w:ascii="Arial" w:hAnsi="Arial" w:cs="Arial"/>
                <w:bCs/>
              </w:rPr>
              <w:t>Tipo</w:t>
            </w:r>
            <w:r w:rsidRPr="00BC3DE6">
              <w:rPr>
                <w:rFonts w:ascii="Arial" w:hAnsi="Arial" w:cs="Arial"/>
                <w:bCs/>
                <w:spacing w:val="-1"/>
              </w:rPr>
              <w:t xml:space="preserve"> </w:t>
            </w:r>
            <w:r w:rsidRPr="00BC3DE6">
              <w:rPr>
                <w:rFonts w:ascii="Arial" w:hAnsi="Arial" w:cs="Arial"/>
                <w:bCs/>
              </w:rPr>
              <w:t>de</w:t>
            </w:r>
            <w:r w:rsidRPr="00BC3DE6">
              <w:rPr>
                <w:rFonts w:ascii="Arial" w:hAnsi="Arial" w:cs="Arial"/>
                <w:bCs/>
                <w:spacing w:val="-2"/>
              </w:rPr>
              <w:t xml:space="preserve"> </w:t>
            </w:r>
            <w:r w:rsidRPr="00BC3DE6">
              <w:rPr>
                <w:rFonts w:ascii="Arial" w:hAnsi="Arial" w:cs="Arial"/>
                <w:bCs/>
              </w:rPr>
              <w:t>visita</w:t>
            </w:r>
          </w:p>
        </w:tc>
        <w:tc>
          <w:tcPr>
            <w:tcW w:w="3982" w:type="dxa"/>
            <w:vAlign w:val="center"/>
          </w:tcPr>
          <w:p w14:paraId="75769AF1" w14:textId="230730A9" w:rsidR="00273921" w:rsidRPr="00BC3DE6" w:rsidRDefault="00273921" w:rsidP="007E0584">
            <w:pPr>
              <w:jc w:val="center"/>
              <w:rPr>
                <w:rFonts w:ascii="Arial" w:hAnsi="Arial" w:cs="Arial"/>
              </w:rPr>
            </w:pPr>
            <w:r w:rsidRPr="00BC3DE6">
              <w:rPr>
                <w:rFonts w:ascii="Arial" w:hAnsi="Arial" w:cs="Arial"/>
                <w:highlight w:val="yellow"/>
              </w:rPr>
              <w:t>Especial</w:t>
            </w:r>
          </w:p>
        </w:tc>
      </w:tr>
    </w:tbl>
    <w:p w14:paraId="75FDB269" w14:textId="77777777" w:rsidR="00273921" w:rsidRPr="00BC3DE6" w:rsidRDefault="00273921" w:rsidP="00273921">
      <w:pPr>
        <w:jc w:val="center"/>
        <w:rPr>
          <w:rFonts w:ascii="Arial" w:hAnsi="Arial" w:cs="Arial"/>
        </w:rPr>
      </w:pPr>
    </w:p>
    <w:p w14:paraId="20B25198" w14:textId="17302616" w:rsidR="00273921" w:rsidRPr="00BC3DE6" w:rsidRDefault="00273921" w:rsidP="00273921">
      <w:pPr>
        <w:jc w:val="center"/>
        <w:rPr>
          <w:rFonts w:ascii="Arial" w:hAnsi="Arial" w:cs="Arial"/>
          <w:i/>
          <w:iCs/>
        </w:rPr>
      </w:pPr>
      <w:r w:rsidRPr="00BC3DE6">
        <w:rPr>
          <w:rFonts w:ascii="Arial" w:hAnsi="Arial" w:cs="Arial"/>
        </w:rPr>
        <w:t>“</w:t>
      </w:r>
      <w:r w:rsidRPr="00BC3DE6">
        <w:rPr>
          <w:rFonts w:ascii="Arial" w:hAnsi="Arial" w:cs="Arial"/>
          <w:i/>
          <w:iCs/>
        </w:rPr>
        <w:t xml:space="preserve">Por medio del cual se fija fecha para practicar visita </w:t>
      </w:r>
      <w:r w:rsidRPr="00BC3DE6">
        <w:rPr>
          <w:rFonts w:ascii="Arial" w:hAnsi="Arial" w:cs="Arial"/>
          <w:highlight w:val="yellow"/>
        </w:rPr>
        <w:t>especial</w:t>
      </w:r>
      <w:r w:rsidRPr="00BC3DE6">
        <w:rPr>
          <w:rFonts w:ascii="Arial" w:hAnsi="Arial" w:cs="Arial"/>
          <w:i/>
          <w:iCs/>
        </w:rPr>
        <w:t xml:space="preserve"> a </w:t>
      </w:r>
      <w:r w:rsidRPr="00BC3DE6">
        <w:rPr>
          <w:rStyle w:val="normaltextrun"/>
          <w:rFonts w:ascii="Arial" w:hAnsi="Arial" w:cs="Arial"/>
          <w:bCs/>
          <w:i/>
          <w:iCs/>
          <w:color w:val="000000" w:themeColor="text1"/>
          <w:highlight w:val="yellow"/>
        </w:rPr>
        <w:t>Nombre Gestor/Operador/Usuario</w:t>
      </w:r>
      <w:r w:rsidRPr="00BC3DE6">
        <w:rPr>
          <w:rFonts w:ascii="Arial" w:hAnsi="Arial" w:cs="Arial"/>
          <w:i/>
          <w:iCs/>
        </w:rPr>
        <w:t xml:space="preserve">, en su condición de </w:t>
      </w:r>
      <w:r w:rsidRPr="00866F38">
        <w:rPr>
          <w:rFonts w:ascii="Arial" w:hAnsi="Arial" w:cs="Arial"/>
          <w:i/>
          <w:iCs/>
          <w:highlight w:val="yellow"/>
        </w:rPr>
        <w:t>Gestor/Operador/Usuario</w:t>
      </w:r>
      <w:r w:rsidRPr="00BC3DE6">
        <w:rPr>
          <w:rFonts w:ascii="Arial" w:hAnsi="Arial" w:cs="Arial"/>
          <w:i/>
          <w:iCs/>
        </w:rPr>
        <w:t xml:space="preserve"> y se designa el equipo interdisciplinario responsable de la misma”.</w:t>
      </w:r>
    </w:p>
    <w:p w14:paraId="73F0F9F9" w14:textId="77777777" w:rsidR="00273921" w:rsidRPr="00BC3DE6" w:rsidRDefault="00273921" w:rsidP="00273921">
      <w:pPr>
        <w:pStyle w:val="Textoindependiente"/>
        <w:rPr>
          <w:i/>
          <w:sz w:val="24"/>
        </w:rPr>
      </w:pPr>
    </w:p>
    <w:p w14:paraId="7EB2C9C7" w14:textId="77777777" w:rsidR="00273921" w:rsidRPr="00BC3DE6" w:rsidRDefault="00273921" w:rsidP="00273921">
      <w:pPr>
        <w:pStyle w:val="paragraph"/>
        <w:shd w:val="clear" w:color="auto" w:fill="FFFFFF"/>
        <w:ind w:right="-285"/>
        <w:jc w:val="both"/>
        <w:rPr>
          <w:rFonts w:ascii="Arial" w:hAnsi="Arial" w:cs="Arial"/>
          <w:lang w:val="es-ES"/>
        </w:rPr>
      </w:pPr>
      <w:r w:rsidRPr="00BC3DE6">
        <w:rPr>
          <w:rStyle w:val="normaltextrun"/>
          <w:rFonts w:ascii="Arial" w:hAnsi="Arial" w:cs="Arial"/>
          <w:lang w:val="es-ES"/>
        </w:rPr>
        <w:t xml:space="preserve">El Superintendente Delegado para el Registro, con asignación de funciones de Inspección, Vigilancia y Control a la Gestión Catastral, en ejercicio de sus facultades legales y reglamentarias en especial las conferidas en la Resolución 0621 del 28 de enero de 2020 en concordancia con la Ley 1955 de 2019, el Decreto 1170 de 2015, modificado por el Decreto 148 de 2020, la Ley 1437 de 2011, y </w:t>
      </w:r>
    </w:p>
    <w:p w14:paraId="2BF3CF1B" w14:textId="77777777" w:rsidR="00273921" w:rsidRPr="0074389B" w:rsidRDefault="00273921" w:rsidP="00273921">
      <w:pPr>
        <w:ind w:left="2526" w:right="2588"/>
        <w:jc w:val="center"/>
        <w:rPr>
          <w:rFonts w:ascii="Arial" w:hAnsi="Arial" w:cs="Arial"/>
          <w:b/>
          <w:bCs/>
        </w:rPr>
      </w:pPr>
      <w:r w:rsidRPr="0074389B">
        <w:rPr>
          <w:rFonts w:ascii="Arial" w:hAnsi="Arial" w:cs="Arial"/>
          <w:b/>
          <w:bCs/>
        </w:rPr>
        <w:t>CONSIDERANDO</w:t>
      </w:r>
    </w:p>
    <w:p w14:paraId="435D035E" w14:textId="77777777" w:rsidR="00273921" w:rsidRPr="00BC3DE6" w:rsidRDefault="00273921" w:rsidP="00273921">
      <w:pPr>
        <w:pStyle w:val="Textoindependiente"/>
        <w:spacing w:before="7"/>
        <w:rPr>
          <w:sz w:val="24"/>
        </w:rPr>
      </w:pPr>
    </w:p>
    <w:p w14:paraId="62570EB4" w14:textId="0EC0B83C" w:rsidR="00273921" w:rsidRPr="00BC3DE6" w:rsidRDefault="00273921" w:rsidP="00273921">
      <w:pPr>
        <w:jc w:val="both"/>
        <w:rPr>
          <w:rFonts w:ascii="Arial" w:hAnsi="Arial" w:cs="Arial"/>
        </w:rPr>
      </w:pPr>
      <w:r w:rsidRPr="00BC3DE6">
        <w:rPr>
          <w:rFonts w:ascii="Arial" w:hAnsi="Arial" w:cs="Arial"/>
        </w:rPr>
        <w:t>Que de conformidad con lo establecido dentro del artículo 79 de la Ley 1955 de 2019, la</w:t>
      </w:r>
      <w:r w:rsidRPr="00BC3DE6">
        <w:rPr>
          <w:rFonts w:ascii="Arial" w:hAnsi="Arial" w:cs="Arial"/>
          <w:spacing w:val="-64"/>
        </w:rPr>
        <w:t xml:space="preserve"> </w:t>
      </w:r>
      <w:r w:rsidRPr="00BC3DE6">
        <w:rPr>
          <w:rFonts w:ascii="Arial" w:hAnsi="Arial" w:cs="Arial"/>
        </w:rPr>
        <w:t>Superintendencia de Notariado y Registro -SNR-, ejerce las funciones de Inspección,</w:t>
      </w:r>
      <w:r w:rsidRPr="00BC3DE6">
        <w:rPr>
          <w:rFonts w:ascii="Arial" w:hAnsi="Arial" w:cs="Arial"/>
          <w:spacing w:val="1"/>
        </w:rPr>
        <w:t xml:space="preserve"> </w:t>
      </w:r>
      <w:r w:rsidRPr="00BC3DE6">
        <w:rPr>
          <w:rFonts w:ascii="Arial" w:hAnsi="Arial" w:cs="Arial"/>
        </w:rPr>
        <w:t>Vigilancia</w:t>
      </w:r>
      <w:r w:rsidRPr="00BC3DE6">
        <w:rPr>
          <w:rFonts w:ascii="Arial" w:hAnsi="Arial" w:cs="Arial"/>
          <w:spacing w:val="-1"/>
        </w:rPr>
        <w:t xml:space="preserve"> </w:t>
      </w:r>
      <w:r w:rsidRPr="00BC3DE6">
        <w:rPr>
          <w:rFonts w:ascii="Arial" w:hAnsi="Arial" w:cs="Arial"/>
        </w:rPr>
        <w:t>y Control</w:t>
      </w:r>
      <w:r w:rsidRPr="00BC3DE6">
        <w:rPr>
          <w:rFonts w:ascii="Arial" w:hAnsi="Arial" w:cs="Arial"/>
          <w:spacing w:val="-3"/>
        </w:rPr>
        <w:t xml:space="preserve"> </w:t>
      </w:r>
      <w:r w:rsidR="00866F38">
        <w:rPr>
          <w:rFonts w:ascii="Arial" w:hAnsi="Arial" w:cs="Arial"/>
        </w:rPr>
        <w:t>a</w:t>
      </w:r>
      <w:r w:rsidRPr="00BC3DE6">
        <w:rPr>
          <w:rFonts w:ascii="Arial" w:hAnsi="Arial" w:cs="Arial"/>
        </w:rPr>
        <w:t xml:space="preserve"> la Gestión</w:t>
      </w:r>
      <w:r w:rsidRPr="00BC3DE6">
        <w:rPr>
          <w:rFonts w:ascii="Arial" w:hAnsi="Arial" w:cs="Arial"/>
          <w:spacing w:val="-3"/>
        </w:rPr>
        <w:t xml:space="preserve"> </w:t>
      </w:r>
      <w:r w:rsidRPr="00BC3DE6">
        <w:rPr>
          <w:rFonts w:ascii="Arial" w:hAnsi="Arial" w:cs="Arial"/>
        </w:rPr>
        <w:t>catastral.</w:t>
      </w:r>
    </w:p>
    <w:p w14:paraId="40DBFC43" w14:textId="77777777" w:rsidR="00273921" w:rsidRPr="00BC3DE6" w:rsidRDefault="00273921" w:rsidP="00273921">
      <w:pPr>
        <w:pStyle w:val="Textoindependiente"/>
        <w:spacing w:before="11"/>
        <w:rPr>
          <w:sz w:val="24"/>
        </w:rPr>
      </w:pPr>
    </w:p>
    <w:p w14:paraId="52696D42" w14:textId="5223B306" w:rsidR="00273921" w:rsidRPr="00BC3DE6" w:rsidRDefault="00273921" w:rsidP="00273921">
      <w:pPr>
        <w:jc w:val="both"/>
        <w:rPr>
          <w:rFonts w:ascii="Arial" w:hAnsi="Arial" w:cs="Arial"/>
        </w:rPr>
      </w:pPr>
      <w:commentRangeStart w:id="2"/>
      <w:r w:rsidRPr="00BC3DE6">
        <w:rPr>
          <w:rFonts w:ascii="Arial" w:hAnsi="Arial" w:cs="Arial"/>
        </w:rPr>
        <w:t>Que el artículo 2.2.2.7.3 del Decreto 1170 de 2015 modificado por el Decreto 148 de</w:t>
      </w:r>
      <w:r w:rsidRPr="00BC3DE6">
        <w:rPr>
          <w:rFonts w:ascii="Arial" w:hAnsi="Arial" w:cs="Arial"/>
          <w:spacing w:val="1"/>
        </w:rPr>
        <w:t xml:space="preserve"> </w:t>
      </w:r>
      <w:r w:rsidRPr="00BC3DE6">
        <w:rPr>
          <w:rFonts w:ascii="Arial" w:hAnsi="Arial" w:cs="Arial"/>
        </w:rPr>
        <w:t>2020 señala que la Superintendencia de Notariado y Registro -SNR-, podrá en el marco</w:t>
      </w:r>
      <w:r w:rsidRPr="00BC3DE6">
        <w:rPr>
          <w:rFonts w:ascii="Arial" w:hAnsi="Arial" w:cs="Arial"/>
          <w:spacing w:val="1"/>
        </w:rPr>
        <w:t xml:space="preserve"> </w:t>
      </w:r>
      <w:r w:rsidRPr="00BC3DE6">
        <w:rPr>
          <w:rFonts w:ascii="Arial" w:hAnsi="Arial" w:cs="Arial"/>
        </w:rPr>
        <w:t>de las funciones de inspección realizar visitas a los Gestores y Operadores Catastrales</w:t>
      </w:r>
      <w:r w:rsidRPr="00BC3DE6">
        <w:rPr>
          <w:rFonts w:ascii="Arial" w:hAnsi="Arial" w:cs="Arial"/>
          <w:spacing w:val="1"/>
        </w:rPr>
        <w:t xml:space="preserve"> </w:t>
      </w:r>
      <w:r w:rsidRPr="00BC3DE6">
        <w:rPr>
          <w:rFonts w:ascii="Arial" w:hAnsi="Arial" w:cs="Arial"/>
        </w:rPr>
        <w:t>con el objeto de establecer de manera general el cumplimiento del régimen jurídico</w:t>
      </w:r>
      <w:r w:rsidRPr="00BC3DE6">
        <w:rPr>
          <w:rFonts w:ascii="Arial" w:hAnsi="Arial" w:cs="Arial"/>
          <w:spacing w:val="1"/>
        </w:rPr>
        <w:t xml:space="preserve"> </w:t>
      </w:r>
      <w:r w:rsidRPr="00BC3DE6">
        <w:rPr>
          <w:rFonts w:ascii="Arial" w:hAnsi="Arial" w:cs="Arial"/>
        </w:rPr>
        <w:t>ap</w:t>
      </w:r>
      <w:r w:rsidR="00DF5C29">
        <w:rPr>
          <w:rFonts w:ascii="Arial" w:hAnsi="Arial" w:cs="Arial"/>
        </w:rPr>
        <w:t>licable al servicio público de G</w:t>
      </w:r>
      <w:r w:rsidRPr="00BC3DE6">
        <w:rPr>
          <w:rFonts w:ascii="Arial" w:hAnsi="Arial" w:cs="Arial"/>
        </w:rPr>
        <w:t>estión Catastral y la adecuada y eficiente</w:t>
      </w:r>
      <w:r w:rsidRPr="00BC3DE6">
        <w:rPr>
          <w:rFonts w:ascii="Arial" w:hAnsi="Arial" w:cs="Arial"/>
          <w:spacing w:val="1"/>
        </w:rPr>
        <w:t xml:space="preserve"> </w:t>
      </w:r>
      <w:r w:rsidRPr="00BC3DE6">
        <w:rPr>
          <w:rFonts w:ascii="Arial" w:hAnsi="Arial" w:cs="Arial"/>
        </w:rPr>
        <w:t>prestación</w:t>
      </w:r>
      <w:r w:rsidRPr="00BC3DE6">
        <w:rPr>
          <w:rFonts w:ascii="Arial" w:hAnsi="Arial" w:cs="Arial"/>
          <w:spacing w:val="-1"/>
        </w:rPr>
        <w:t xml:space="preserve"> </w:t>
      </w:r>
      <w:r w:rsidRPr="00BC3DE6">
        <w:rPr>
          <w:rFonts w:ascii="Arial" w:hAnsi="Arial" w:cs="Arial"/>
        </w:rPr>
        <w:t>del servicio</w:t>
      </w:r>
      <w:r w:rsidRPr="00BC3DE6">
        <w:rPr>
          <w:rFonts w:ascii="Arial" w:hAnsi="Arial" w:cs="Arial"/>
          <w:spacing w:val="-2"/>
        </w:rPr>
        <w:t xml:space="preserve"> </w:t>
      </w:r>
      <w:r w:rsidRPr="00BC3DE6">
        <w:rPr>
          <w:rFonts w:ascii="Arial" w:hAnsi="Arial" w:cs="Arial"/>
        </w:rPr>
        <w:t>público catastral.</w:t>
      </w:r>
      <w:commentRangeEnd w:id="2"/>
      <w:r w:rsidR="00BC3DE6" w:rsidRPr="00BC3DE6">
        <w:rPr>
          <w:rStyle w:val="Refdecomentario"/>
          <w:rFonts w:ascii="Arial" w:hAnsi="Arial" w:cs="Arial"/>
          <w:sz w:val="24"/>
          <w:szCs w:val="24"/>
        </w:rPr>
        <w:commentReference w:id="2"/>
      </w:r>
      <w:r w:rsidR="0074389B">
        <w:rPr>
          <w:rFonts w:ascii="Arial" w:hAnsi="Arial" w:cs="Arial"/>
        </w:rPr>
        <w:t xml:space="preserve"> </w:t>
      </w:r>
      <w:r w:rsidR="00C02915">
        <w:rPr>
          <w:rFonts w:ascii="Arial" w:hAnsi="Arial" w:cs="Arial"/>
        </w:rPr>
        <w:t>NOTA (</w:t>
      </w:r>
      <w:r w:rsidR="00C02915">
        <w:rPr>
          <w:rStyle w:val="cf01"/>
        </w:rPr>
        <w:t>Utilizar cuando se trate de visitas generales)</w:t>
      </w:r>
    </w:p>
    <w:p w14:paraId="31914B6D" w14:textId="77777777" w:rsidR="00273921" w:rsidRPr="00BC3DE6" w:rsidRDefault="00273921" w:rsidP="00273921">
      <w:pPr>
        <w:jc w:val="both"/>
        <w:rPr>
          <w:rFonts w:ascii="Arial" w:hAnsi="Arial" w:cs="Arial"/>
        </w:rPr>
      </w:pPr>
    </w:p>
    <w:p w14:paraId="2E077542" w14:textId="70CCC4EA" w:rsidR="00273921" w:rsidRPr="00BC3DE6" w:rsidRDefault="00273921" w:rsidP="00BC3DE6">
      <w:pPr>
        <w:jc w:val="both"/>
        <w:rPr>
          <w:rFonts w:ascii="Arial" w:hAnsi="Arial" w:cs="Arial"/>
        </w:rPr>
      </w:pPr>
      <w:commentRangeStart w:id="3"/>
      <w:r w:rsidRPr="00BC3DE6">
        <w:rPr>
          <w:rFonts w:ascii="Arial" w:hAnsi="Arial" w:cs="Arial"/>
        </w:rPr>
        <w:t>Que el artículo 2.2.2.7.4 del Decreto 1170 de 2015 modificado por el Decreto 148 de</w:t>
      </w:r>
      <w:r w:rsidRPr="00BC3DE6">
        <w:rPr>
          <w:rFonts w:ascii="Arial" w:hAnsi="Arial" w:cs="Arial"/>
          <w:spacing w:val="1"/>
        </w:rPr>
        <w:t xml:space="preserve"> </w:t>
      </w:r>
      <w:r w:rsidRPr="00BC3DE6">
        <w:rPr>
          <w:rFonts w:ascii="Arial" w:hAnsi="Arial" w:cs="Arial"/>
        </w:rPr>
        <w:t>2020 señala que la Superintendencia de Notariado y Registro -SNR-, podrá en el marco</w:t>
      </w:r>
      <w:r w:rsidRPr="00BC3DE6">
        <w:rPr>
          <w:rFonts w:ascii="Arial" w:hAnsi="Arial" w:cs="Arial"/>
          <w:spacing w:val="1"/>
        </w:rPr>
        <w:t xml:space="preserve"> </w:t>
      </w:r>
      <w:r w:rsidRPr="00BC3DE6">
        <w:rPr>
          <w:rFonts w:ascii="Arial" w:hAnsi="Arial" w:cs="Arial"/>
        </w:rPr>
        <w:t xml:space="preserve">de las </w:t>
      </w:r>
      <w:r w:rsidRPr="0057626D">
        <w:rPr>
          <w:rFonts w:ascii="Arial" w:hAnsi="Arial" w:cs="Arial"/>
        </w:rPr>
        <w:t xml:space="preserve">funciones de </w:t>
      </w:r>
      <w:r w:rsidR="00BC3DE6" w:rsidRPr="0057626D">
        <w:rPr>
          <w:rFonts w:ascii="Arial" w:hAnsi="Arial" w:cs="Arial"/>
        </w:rPr>
        <w:t>vigilancia</w:t>
      </w:r>
      <w:r w:rsidRPr="0057626D">
        <w:rPr>
          <w:rFonts w:ascii="Arial" w:hAnsi="Arial" w:cs="Arial"/>
        </w:rPr>
        <w:t xml:space="preserve"> realizar visitas a los</w:t>
      </w:r>
      <w:r w:rsidR="00BC3DE6" w:rsidRPr="0057626D">
        <w:rPr>
          <w:rFonts w:ascii="Arial" w:hAnsi="Arial" w:cs="Arial"/>
        </w:rPr>
        <w:t xml:space="preserve"> sujetos objeto de supervisión, con el </w:t>
      </w:r>
      <w:r w:rsidR="00DF5C29" w:rsidRPr="0057626D">
        <w:rPr>
          <w:rFonts w:ascii="Arial" w:hAnsi="Arial" w:cs="Arial"/>
        </w:rPr>
        <w:t>fin</w:t>
      </w:r>
      <w:r w:rsidR="00BC3DE6" w:rsidRPr="0057626D">
        <w:rPr>
          <w:rFonts w:ascii="Arial" w:hAnsi="Arial" w:cs="Arial"/>
        </w:rPr>
        <w:t xml:space="preserve"> de</w:t>
      </w:r>
      <w:r w:rsidR="00BC3DE6" w:rsidRPr="00BC3DE6">
        <w:rPr>
          <w:rFonts w:ascii="Arial" w:hAnsi="Arial" w:cs="Arial"/>
        </w:rPr>
        <w:t xml:space="preserve"> establecer que las actuaciones de estos se ajustan a la normatividad que los rigen.</w:t>
      </w:r>
      <w:commentRangeEnd w:id="3"/>
      <w:r w:rsidR="00BC3DE6" w:rsidRPr="00BC3DE6">
        <w:rPr>
          <w:rStyle w:val="Refdecomentario"/>
          <w:rFonts w:ascii="Arial" w:hAnsi="Arial" w:cs="Arial"/>
          <w:sz w:val="24"/>
          <w:szCs w:val="24"/>
        </w:rPr>
        <w:commentReference w:id="3"/>
      </w:r>
    </w:p>
    <w:p w14:paraId="6F2A2497" w14:textId="77777777" w:rsidR="00273921" w:rsidRPr="00BC3DE6" w:rsidRDefault="00273921" w:rsidP="00273921">
      <w:pPr>
        <w:jc w:val="both"/>
        <w:rPr>
          <w:rFonts w:ascii="Arial" w:hAnsi="Arial" w:cs="Arial"/>
        </w:rPr>
      </w:pPr>
    </w:p>
    <w:p w14:paraId="3ECA96DD" w14:textId="77777777" w:rsidR="00273921" w:rsidRPr="00BC3DE6" w:rsidRDefault="00273921" w:rsidP="00273921">
      <w:pPr>
        <w:pStyle w:val="Textoindependiente"/>
        <w:tabs>
          <w:tab w:val="left" w:pos="6480"/>
        </w:tabs>
        <w:spacing w:before="4"/>
        <w:rPr>
          <w:sz w:val="24"/>
        </w:rPr>
      </w:pPr>
      <w:r w:rsidRPr="00BC3DE6">
        <w:rPr>
          <w:sz w:val="24"/>
        </w:rPr>
        <w:lastRenderedPageBreak/>
        <w:tab/>
      </w:r>
    </w:p>
    <w:p w14:paraId="7D0A663C" w14:textId="1920B084" w:rsidR="00273921" w:rsidRPr="00BC3DE6" w:rsidRDefault="00273921" w:rsidP="00273921">
      <w:pPr>
        <w:jc w:val="both"/>
        <w:rPr>
          <w:rFonts w:ascii="Arial" w:hAnsi="Arial" w:cs="Arial"/>
        </w:rPr>
      </w:pPr>
      <w:r w:rsidRPr="00BC3DE6">
        <w:rPr>
          <w:rFonts w:ascii="Arial" w:hAnsi="Arial" w:cs="Arial"/>
          <w:spacing w:val="-1"/>
        </w:rPr>
        <w:t>Que</w:t>
      </w:r>
      <w:r w:rsidRPr="00BC3DE6">
        <w:rPr>
          <w:rFonts w:ascii="Arial" w:hAnsi="Arial" w:cs="Arial"/>
          <w:spacing w:val="-15"/>
        </w:rPr>
        <w:t xml:space="preserve"> </w:t>
      </w:r>
      <w:r w:rsidRPr="00BC3DE6">
        <w:rPr>
          <w:rFonts w:ascii="Arial" w:hAnsi="Arial" w:cs="Arial"/>
          <w:spacing w:val="-1"/>
        </w:rPr>
        <w:t>el</w:t>
      </w:r>
      <w:r w:rsidRPr="00BC3DE6">
        <w:rPr>
          <w:rFonts w:ascii="Arial" w:hAnsi="Arial" w:cs="Arial"/>
          <w:spacing w:val="-15"/>
        </w:rPr>
        <w:t xml:space="preserve"> </w:t>
      </w:r>
      <w:r w:rsidRPr="00BC3DE6">
        <w:rPr>
          <w:rFonts w:ascii="Arial" w:hAnsi="Arial" w:cs="Arial"/>
          <w:spacing w:val="-1"/>
        </w:rPr>
        <w:t>Superintendente</w:t>
      </w:r>
      <w:r w:rsidRPr="00BC3DE6">
        <w:rPr>
          <w:rFonts w:ascii="Arial" w:hAnsi="Arial" w:cs="Arial"/>
          <w:spacing w:val="-9"/>
        </w:rPr>
        <w:t xml:space="preserve"> </w:t>
      </w:r>
      <w:r w:rsidRPr="00BC3DE6">
        <w:rPr>
          <w:rFonts w:ascii="Arial" w:hAnsi="Arial" w:cs="Arial"/>
          <w:spacing w:val="-1"/>
        </w:rPr>
        <w:t>de</w:t>
      </w:r>
      <w:r w:rsidRPr="00BC3DE6">
        <w:rPr>
          <w:rFonts w:ascii="Arial" w:hAnsi="Arial" w:cs="Arial"/>
          <w:spacing w:val="-14"/>
        </w:rPr>
        <w:t xml:space="preserve"> </w:t>
      </w:r>
      <w:r w:rsidRPr="00BC3DE6">
        <w:rPr>
          <w:rFonts w:ascii="Arial" w:hAnsi="Arial" w:cs="Arial"/>
          <w:spacing w:val="-1"/>
        </w:rPr>
        <w:t>Notariado</w:t>
      </w:r>
      <w:r w:rsidRPr="00BC3DE6">
        <w:rPr>
          <w:rFonts w:ascii="Arial" w:hAnsi="Arial" w:cs="Arial"/>
          <w:spacing w:val="-16"/>
        </w:rPr>
        <w:t xml:space="preserve"> </w:t>
      </w:r>
      <w:r w:rsidRPr="00BC3DE6">
        <w:rPr>
          <w:rFonts w:ascii="Arial" w:hAnsi="Arial" w:cs="Arial"/>
        </w:rPr>
        <w:t>y</w:t>
      </w:r>
      <w:r w:rsidRPr="00BC3DE6">
        <w:rPr>
          <w:rFonts w:ascii="Arial" w:hAnsi="Arial" w:cs="Arial"/>
          <w:spacing w:val="-14"/>
        </w:rPr>
        <w:t xml:space="preserve"> </w:t>
      </w:r>
      <w:r w:rsidRPr="00BC3DE6">
        <w:rPr>
          <w:rFonts w:ascii="Arial" w:hAnsi="Arial" w:cs="Arial"/>
        </w:rPr>
        <w:t>Registro,</w:t>
      </w:r>
      <w:r w:rsidRPr="00BC3DE6">
        <w:rPr>
          <w:rFonts w:ascii="Arial" w:hAnsi="Arial" w:cs="Arial"/>
          <w:spacing w:val="-13"/>
        </w:rPr>
        <w:t xml:space="preserve"> </w:t>
      </w:r>
      <w:r w:rsidRPr="00BC3DE6">
        <w:rPr>
          <w:rFonts w:ascii="Arial" w:hAnsi="Arial" w:cs="Arial"/>
        </w:rPr>
        <w:t>le</w:t>
      </w:r>
      <w:r w:rsidRPr="00BC3DE6">
        <w:rPr>
          <w:rFonts w:ascii="Arial" w:hAnsi="Arial" w:cs="Arial"/>
          <w:spacing w:val="-16"/>
        </w:rPr>
        <w:t xml:space="preserve"> </w:t>
      </w:r>
      <w:r w:rsidRPr="00BC3DE6">
        <w:rPr>
          <w:rFonts w:ascii="Arial" w:hAnsi="Arial" w:cs="Arial"/>
        </w:rPr>
        <w:t>asignó</w:t>
      </w:r>
      <w:r w:rsidRPr="00BC3DE6">
        <w:rPr>
          <w:rFonts w:ascii="Arial" w:hAnsi="Arial" w:cs="Arial"/>
          <w:spacing w:val="-14"/>
        </w:rPr>
        <w:t xml:space="preserve"> </w:t>
      </w:r>
      <w:r w:rsidRPr="00BC3DE6">
        <w:rPr>
          <w:rFonts w:ascii="Arial" w:hAnsi="Arial" w:cs="Arial"/>
        </w:rPr>
        <w:t>a</w:t>
      </w:r>
      <w:r w:rsidRPr="00BC3DE6">
        <w:rPr>
          <w:rFonts w:ascii="Arial" w:hAnsi="Arial" w:cs="Arial"/>
          <w:spacing w:val="-14"/>
        </w:rPr>
        <w:t xml:space="preserve"> </w:t>
      </w:r>
      <w:r w:rsidRPr="00BC3DE6">
        <w:rPr>
          <w:rFonts w:ascii="Arial" w:hAnsi="Arial" w:cs="Arial"/>
        </w:rPr>
        <w:t>la</w:t>
      </w:r>
      <w:r w:rsidRPr="00BC3DE6">
        <w:rPr>
          <w:rFonts w:ascii="Arial" w:hAnsi="Arial" w:cs="Arial"/>
          <w:spacing w:val="-14"/>
        </w:rPr>
        <w:t xml:space="preserve"> </w:t>
      </w:r>
      <w:r w:rsidRPr="00BC3DE6">
        <w:rPr>
          <w:rFonts w:ascii="Arial" w:hAnsi="Arial" w:cs="Arial"/>
        </w:rPr>
        <w:t>Superintendencia</w:t>
      </w:r>
      <w:r w:rsidRPr="00BC3DE6">
        <w:rPr>
          <w:rFonts w:ascii="Arial" w:hAnsi="Arial" w:cs="Arial"/>
          <w:spacing w:val="-14"/>
        </w:rPr>
        <w:t xml:space="preserve"> </w:t>
      </w:r>
      <w:r w:rsidRPr="00BC3DE6">
        <w:rPr>
          <w:rFonts w:ascii="Arial" w:hAnsi="Arial" w:cs="Arial"/>
        </w:rPr>
        <w:t>Delegada</w:t>
      </w:r>
      <w:r w:rsidRPr="00BC3DE6">
        <w:rPr>
          <w:rFonts w:ascii="Arial" w:hAnsi="Arial" w:cs="Arial"/>
          <w:spacing w:val="-64"/>
        </w:rPr>
        <w:t xml:space="preserve"> </w:t>
      </w:r>
      <w:r w:rsidRPr="00BC3DE6">
        <w:rPr>
          <w:rFonts w:ascii="Arial" w:hAnsi="Arial" w:cs="Arial"/>
        </w:rPr>
        <w:t>para el Registro, el ejercicio de las funciones de Inspección, Vigilancia y Control a la</w:t>
      </w:r>
      <w:r w:rsidRPr="00BC3DE6">
        <w:rPr>
          <w:rFonts w:ascii="Arial" w:hAnsi="Arial" w:cs="Arial"/>
          <w:spacing w:val="1"/>
        </w:rPr>
        <w:t xml:space="preserve"> </w:t>
      </w:r>
      <w:r w:rsidR="00DF5C29">
        <w:rPr>
          <w:rFonts w:ascii="Arial" w:hAnsi="Arial" w:cs="Arial"/>
        </w:rPr>
        <w:t>G</w:t>
      </w:r>
      <w:r w:rsidRPr="00BC3DE6">
        <w:rPr>
          <w:rFonts w:ascii="Arial" w:hAnsi="Arial" w:cs="Arial"/>
        </w:rPr>
        <w:t>estión</w:t>
      </w:r>
      <w:r w:rsidRPr="00BC3DE6">
        <w:rPr>
          <w:rFonts w:ascii="Arial" w:hAnsi="Arial" w:cs="Arial"/>
          <w:spacing w:val="-1"/>
        </w:rPr>
        <w:t xml:space="preserve"> </w:t>
      </w:r>
      <w:r w:rsidR="00DF5C29">
        <w:rPr>
          <w:rFonts w:ascii="Arial" w:hAnsi="Arial" w:cs="Arial"/>
        </w:rPr>
        <w:t>C</w:t>
      </w:r>
      <w:r w:rsidRPr="00BC3DE6">
        <w:rPr>
          <w:rFonts w:ascii="Arial" w:hAnsi="Arial" w:cs="Arial"/>
        </w:rPr>
        <w:t>atastral,</w:t>
      </w:r>
      <w:r w:rsidRPr="00BC3DE6">
        <w:rPr>
          <w:rFonts w:ascii="Arial" w:hAnsi="Arial" w:cs="Arial"/>
          <w:spacing w:val="-2"/>
        </w:rPr>
        <w:t xml:space="preserve"> </w:t>
      </w:r>
      <w:r w:rsidRPr="00BC3DE6">
        <w:rPr>
          <w:rFonts w:ascii="Arial" w:hAnsi="Arial" w:cs="Arial"/>
        </w:rPr>
        <w:t>a través</w:t>
      </w:r>
      <w:r w:rsidRPr="00BC3DE6">
        <w:rPr>
          <w:rFonts w:ascii="Arial" w:hAnsi="Arial" w:cs="Arial"/>
          <w:spacing w:val="-1"/>
        </w:rPr>
        <w:t xml:space="preserve"> </w:t>
      </w:r>
      <w:r w:rsidRPr="00BC3DE6">
        <w:rPr>
          <w:rFonts w:ascii="Arial" w:hAnsi="Arial" w:cs="Arial"/>
        </w:rPr>
        <w:t>de</w:t>
      </w:r>
      <w:r w:rsidRPr="00BC3DE6">
        <w:rPr>
          <w:rFonts w:ascii="Arial" w:hAnsi="Arial" w:cs="Arial"/>
          <w:spacing w:val="-2"/>
        </w:rPr>
        <w:t xml:space="preserve"> </w:t>
      </w:r>
      <w:r w:rsidRPr="00BC3DE6">
        <w:rPr>
          <w:rFonts w:ascii="Arial" w:hAnsi="Arial" w:cs="Arial"/>
        </w:rPr>
        <w:t>la Resolución</w:t>
      </w:r>
      <w:r w:rsidRPr="00BC3DE6">
        <w:rPr>
          <w:rFonts w:ascii="Arial" w:hAnsi="Arial" w:cs="Arial"/>
          <w:spacing w:val="-2"/>
        </w:rPr>
        <w:t xml:space="preserve"> </w:t>
      </w:r>
      <w:r w:rsidRPr="00BC3DE6">
        <w:rPr>
          <w:rFonts w:ascii="Arial" w:hAnsi="Arial" w:cs="Arial"/>
        </w:rPr>
        <w:t>0621</w:t>
      </w:r>
      <w:r w:rsidRPr="00BC3DE6">
        <w:rPr>
          <w:rFonts w:ascii="Arial" w:hAnsi="Arial" w:cs="Arial"/>
          <w:spacing w:val="-2"/>
        </w:rPr>
        <w:t xml:space="preserve"> </w:t>
      </w:r>
      <w:r w:rsidRPr="00BC3DE6">
        <w:rPr>
          <w:rFonts w:ascii="Arial" w:hAnsi="Arial" w:cs="Arial"/>
        </w:rPr>
        <w:t>del 28 de</w:t>
      </w:r>
      <w:r w:rsidRPr="00BC3DE6">
        <w:rPr>
          <w:rFonts w:ascii="Arial" w:hAnsi="Arial" w:cs="Arial"/>
          <w:spacing w:val="-1"/>
        </w:rPr>
        <w:t xml:space="preserve"> </w:t>
      </w:r>
      <w:r w:rsidRPr="00BC3DE6">
        <w:rPr>
          <w:rFonts w:ascii="Arial" w:hAnsi="Arial" w:cs="Arial"/>
        </w:rPr>
        <w:t>enero</w:t>
      </w:r>
      <w:r w:rsidRPr="00BC3DE6">
        <w:rPr>
          <w:rFonts w:ascii="Arial" w:hAnsi="Arial" w:cs="Arial"/>
          <w:spacing w:val="-2"/>
        </w:rPr>
        <w:t xml:space="preserve"> </w:t>
      </w:r>
      <w:r w:rsidRPr="00BC3DE6">
        <w:rPr>
          <w:rFonts w:ascii="Arial" w:hAnsi="Arial" w:cs="Arial"/>
        </w:rPr>
        <w:t>de 2020.</w:t>
      </w:r>
    </w:p>
    <w:p w14:paraId="130116B8" w14:textId="77777777" w:rsidR="00273921" w:rsidRPr="00BC3DE6" w:rsidRDefault="00273921" w:rsidP="00273921">
      <w:pPr>
        <w:jc w:val="both"/>
        <w:rPr>
          <w:rFonts w:ascii="Arial" w:hAnsi="Arial" w:cs="Arial"/>
        </w:rPr>
      </w:pPr>
    </w:p>
    <w:p w14:paraId="2BD13B54" w14:textId="77777777" w:rsidR="00273921" w:rsidRPr="00BC3DE6" w:rsidRDefault="00BC3DE6" w:rsidP="00273921">
      <w:pPr>
        <w:jc w:val="both"/>
        <w:rPr>
          <w:rFonts w:ascii="Arial" w:hAnsi="Arial" w:cs="Arial"/>
        </w:rPr>
      </w:pPr>
      <w:r w:rsidRPr="00BC3DE6">
        <w:rPr>
          <w:rFonts w:ascii="Arial" w:hAnsi="Arial" w:cs="Arial"/>
        </w:rPr>
        <w:t xml:space="preserve">Que </w:t>
      </w:r>
      <w:r w:rsidR="00273921" w:rsidRPr="00BC3DE6">
        <w:rPr>
          <w:rFonts w:ascii="Arial" w:hAnsi="Arial" w:cs="Arial"/>
        </w:rPr>
        <w:t>l</w:t>
      </w:r>
      <w:r w:rsidRPr="00BC3DE6">
        <w:rPr>
          <w:rFonts w:ascii="Arial" w:hAnsi="Arial" w:cs="Arial"/>
        </w:rPr>
        <w:t>a Superintendencia Delegada</w:t>
      </w:r>
      <w:r w:rsidR="00273921" w:rsidRPr="00BC3DE6">
        <w:rPr>
          <w:rFonts w:ascii="Arial" w:hAnsi="Arial" w:cs="Arial"/>
        </w:rPr>
        <w:t xml:space="preserve"> para el Registro, a través de la Circular 583 de 2021 fijó</w:t>
      </w:r>
      <w:r w:rsidR="00273921" w:rsidRPr="00BC3DE6">
        <w:rPr>
          <w:rFonts w:ascii="Arial" w:hAnsi="Arial" w:cs="Arial"/>
          <w:spacing w:val="1"/>
        </w:rPr>
        <w:t xml:space="preserve"> </w:t>
      </w:r>
      <w:r w:rsidR="00273921" w:rsidRPr="00BC3DE6">
        <w:rPr>
          <w:rFonts w:ascii="Arial" w:hAnsi="Arial" w:cs="Arial"/>
        </w:rPr>
        <w:t>las</w:t>
      </w:r>
      <w:r w:rsidR="00273921" w:rsidRPr="00BC3DE6">
        <w:rPr>
          <w:rFonts w:ascii="Arial" w:hAnsi="Arial" w:cs="Arial"/>
          <w:spacing w:val="-6"/>
        </w:rPr>
        <w:t xml:space="preserve"> </w:t>
      </w:r>
      <w:r w:rsidR="00273921" w:rsidRPr="00BC3DE6">
        <w:rPr>
          <w:rFonts w:ascii="Arial" w:hAnsi="Arial" w:cs="Arial"/>
        </w:rPr>
        <w:t>condiciones</w:t>
      </w:r>
      <w:r w:rsidR="00273921" w:rsidRPr="00BC3DE6">
        <w:rPr>
          <w:rFonts w:ascii="Arial" w:hAnsi="Arial" w:cs="Arial"/>
          <w:spacing w:val="-5"/>
        </w:rPr>
        <w:t xml:space="preserve"> </w:t>
      </w:r>
      <w:r w:rsidR="00273921" w:rsidRPr="00BC3DE6">
        <w:rPr>
          <w:rFonts w:ascii="Arial" w:hAnsi="Arial" w:cs="Arial"/>
        </w:rPr>
        <w:t>mínimas</w:t>
      </w:r>
      <w:r w:rsidR="00273921" w:rsidRPr="00BC3DE6">
        <w:rPr>
          <w:rFonts w:ascii="Arial" w:hAnsi="Arial" w:cs="Arial"/>
          <w:spacing w:val="-5"/>
        </w:rPr>
        <w:t xml:space="preserve"> </w:t>
      </w:r>
      <w:r w:rsidR="00273921" w:rsidRPr="00BC3DE6">
        <w:rPr>
          <w:rFonts w:ascii="Arial" w:hAnsi="Arial" w:cs="Arial"/>
        </w:rPr>
        <w:t>para</w:t>
      </w:r>
      <w:r w:rsidR="00273921" w:rsidRPr="00BC3DE6">
        <w:rPr>
          <w:rFonts w:ascii="Arial" w:hAnsi="Arial" w:cs="Arial"/>
          <w:spacing w:val="-6"/>
        </w:rPr>
        <w:t xml:space="preserve"> </w:t>
      </w:r>
      <w:r w:rsidR="00273921" w:rsidRPr="00BC3DE6">
        <w:rPr>
          <w:rFonts w:ascii="Arial" w:hAnsi="Arial" w:cs="Arial"/>
        </w:rPr>
        <w:t>la</w:t>
      </w:r>
      <w:r w:rsidR="00273921" w:rsidRPr="00BC3DE6">
        <w:rPr>
          <w:rFonts w:ascii="Arial" w:hAnsi="Arial" w:cs="Arial"/>
          <w:spacing w:val="-6"/>
        </w:rPr>
        <w:t xml:space="preserve"> </w:t>
      </w:r>
      <w:r w:rsidR="00273921" w:rsidRPr="00BC3DE6">
        <w:rPr>
          <w:rFonts w:ascii="Arial" w:hAnsi="Arial" w:cs="Arial"/>
        </w:rPr>
        <w:t>práctica</w:t>
      </w:r>
      <w:r w:rsidR="00273921" w:rsidRPr="00BC3DE6">
        <w:rPr>
          <w:rFonts w:ascii="Arial" w:hAnsi="Arial" w:cs="Arial"/>
          <w:spacing w:val="-4"/>
        </w:rPr>
        <w:t xml:space="preserve"> </w:t>
      </w:r>
      <w:r w:rsidR="00273921" w:rsidRPr="00BC3DE6">
        <w:rPr>
          <w:rFonts w:ascii="Arial" w:hAnsi="Arial" w:cs="Arial"/>
        </w:rPr>
        <w:t>de</w:t>
      </w:r>
      <w:r w:rsidR="00273921" w:rsidRPr="00BC3DE6">
        <w:rPr>
          <w:rFonts w:ascii="Arial" w:hAnsi="Arial" w:cs="Arial"/>
          <w:spacing w:val="-6"/>
        </w:rPr>
        <w:t xml:space="preserve"> </w:t>
      </w:r>
      <w:r w:rsidR="00273921" w:rsidRPr="00BC3DE6">
        <w:rPr>
          <w:rFonts w:ascii="Arial" w:hAnsi="Arial" w:cs="Arial"/>
        </w:rPr>
        <w:t>visitas</w:t>
      </w:r>
      <w:r w:rsidR="00273921" w:rsidRPr="00BC3DE6">
        <w:rPr>
          <w:rFonts w:ascii="Arial" w:hAnsi="Arial" w:cs="Arial"/>
          <w:spacing w:val="-5"/>
        </w:rPr>
        <w:t xml:space="preserve"> </w:t>
      </w:r>
      <w:r w:rsidR="00273921" w:rsidRPr="00BC3DE6">
        <w:rPr>
          <w:rFonts w:ascii="Arial" w:hAnsi="Arial" w:cs="Arial"/>
        </w:rPr>
        <w:t>a</w:t>
      </w:r>
      <w:r w:rsidR="00273921" w:rsidRPr="00BC3DE6">
        <w:rPr>
          <w:rFonts w:ascii="Arial" w:hAnsi="Arial" w:cs="Arial"/>
          <w:spacing w:val="-6"/>
        </w:rPr>
        <w:t xml:space="preserve"> </w:t>
      </w:r>
      <w:r w:rsidR="00273921" w:rsidRPr="00BC3DE6">
        <w:rPr>
          <w:rFonts w:ascii="Arial" w:hAnsi="Arial" w:cs="Arial"/>
        </w:rPr>
        <w:t>los</w:t>
      </w:r>
      <w:r w:rsidR="00273921" w:rsidRPr="00BC3DE6">
        <w:rPr>
          <w:rFonts w:ascii="Arial" w:hAnsi="Arial" w:cs="Arial"/>
          <w:spacing w:val="-5"/>
        </w:rPr>
        <w:t xml:space="preserve"> </w:t>
      </w:r>
      <w:r w:rsidR="00273921" w:rsidRPr="00BC3DE6">
        <w:rPr>
          <w:rFonts w:ascii="Arial" w:hAnsi="Arial" w:cs="Arial"/>
        </w:rPr>
        <w:t>Gestores</w:t>
      </w:r>
      <w:r w:rsidR="00273921" w:rsidRPr="00BC3DE6">
        <w:rPr>
          <w:rFonts w:ascii="Arial" w:hAnsi="Arial" w:cs="Arial"/>
          <w:spacing w:val="-5"/>
        </w:rPr>
        <w:t xml:space="preserve"> </w:t>
      </w:r>
      <w:r w:rsidR="00273921" w:rsidRPr="00BC3DE6">
        <w:rPr>
          <w:rFonts w:ascii="Arial" w:hAnsi="Arial" w:cs="Arial"/>
        </w:rPr>
        <w:t>y</w:t>
      </w:r>
      <w:r w:rsidR="00273921" w:rsidRPr="00BC3DE6">
        <w:rPr>
          <w:rFonts w:ascii="Arial" w:hAnsi="Arial" w:cs="Arial"/>
          <w:spacing w:val="-5"/>
        </w:rPr>
        <w:t xml:space="preserve"> </w:t>
      </w:r>
      <w:r w:rsidR="00273921" w:rsidRPr="00BC3DE6">
        <w:rPr>
          <w:rFonts w:ascii="Arial" w:hAnsi="Arial" w:cs="Arial"/>
        </w:rPr>
        <w:t>Operadores</w:t>
      </w:r>
      <w:r w:rsidR="00273921" w:rsidRPr="00BC3DE6">
        <w:rPr>
          <w:rFonts w:ascii="Arial" w:hAnsi="Arial" w:cs="Arial"/>
          <w:spacing w:val="-3"/>
        </w:rPr>
        <w:t xml:space="preserve"> </w:t>
      </w:r>
      <w:r w:rsidR="00273921" w:rsidRPr="00BC3DE6">
        <w:rPr>
          <w:rFonts w:ascii="Arial" w:hAnsi="Arial" w:cs="Arial"/>
        </w:rPr>
        <w:t>Catastrales.</w:t>
      </w:r>
    </w:p>
    <w:p w14:paraId="1EC01861" w14:textId="77777777" w:rsidR="00BC3DE6" w:rsidRPr="00BC3DE6" w:rsidRDefault="00BC3DE6" w:rsidP="00BC3DE6">
      <w:pPr>
        <w:pStyle w:val="paragraph"/>
        <w:shd w:val="clear" w:color="auto" w:fill="FFFFFF"/>
        <w:jc w:val="both"/>
        <w:rPr>
          <w:rFonts w:ascii="Arial" w:eastAsia="Calibri" w:hAnsi="Arial" w:cs="Arial"/>
        </w:rPr>
      </w:pPr>
      <w:commentRangeStart w:id="4"/>
      <w:r w:rsidRPr="00BC3DE6">
        <w:rPr>
          <w:rFonts w:ascii="Arial" w:eastAsia="Calibri" w:hAnsi="Arial" w:cs="Arial"/>
        </w:rPr>
        <w:t xml:space="preserve">Que el Instituto Geográfico Agustín Codazzi –IGAC- habilitó como Gestor Catastral a </w:t>
      </w:r>
      <w:r w:rsidRPr="00BC3DE6">
        <w:rPr>
          <w:rFonts w:ascii="Arial" w:eastAsia="Calibri" w:hAnsi="Arial" w:cs="Arial"/>
          <w:highlight w:val="yellow"/>
        </w:rPr>
        <w:t>(la</w:t>
      </w:r>
      <w:r w:rsidRPr="00BC3DE6">
        <w:rPr>
          <w:rFonts w:ascii="Arial" w:eastAsia="Calibri" w:hAnsi="Arial" w:cs="Arial"/>
        </w:rPr>
        <w:t xml:space="preserve">  </w:t>
      </w:r>
      <w:r w:rsidRPr="00BC3DE6">
        <w:rPr>
          <w:rFonts w:ascii="Arial" w:eastAsia="Calibri" w:hAnsi="Arial" w:cs="Arial"/>
          <w:highlight w:val="yellow"/>
        </w:rPr>
        <w:t>entidad pública del orden nacional o territorial/ esquema asociativo de entidades territoriales</w:t>
      </w:r>
      <w:r w:rsidRPr="00BC3DE6">
        <w:rPr>
          <w:rFonts w:ascii="Arial" w:eastAsia="Calibri" w:hAnsi="Arial" w:cs="Arial"/>
        </w:rPr>
        <w:t xml:space="preserve">), a través de la Resolución </w:t>
      </w:r>
      <w:r w:rsidRPr="00BC3DE6">
        <w:rPr>
          <w:rFonts w:ascii="Arial" w:eastAsia="Calibri" w:hAnsi="Arial" w:cs="Arial"/>
          <w:highlight w:val="yellow"/>
        </w:rPr>
        <w:t>XXX</w:t>
      </w:r>
      <w:r w:rsidRPr="00BC3DE6">
        <w:rPr>
          <w:rFonts w:ascii="Arial" w:eastAsia="Calibri" w:hAnsi="Arial" w:cs="Arial"/>
        </w:rPr>
        <w:t xml:space="preserve"> de </w:t>
      </w:r>
      <w:r w:rsidRPr="00BC3DE6">
        <w:rPr>
          <w:rFonts w:ascii="Arial" w:eastAsia="Calibri" w:hAnsi="Arial" w:cs="Arial"/>
          <w:highlight w:val="yellow"/>
        </w:rPr>
        <w:t>XX</w:t>
      </w:r>
      <w:r w:rsidRPr="00BC3DE6">
        <w:rPr>
          <w:rFonts w:ascii="Arial" w:eastAsia="Calibri" w:hAnsi="Arial" w:cs="Arial"/>
        </w:rPr>
        <w:t xml:space="preserve"> de </w:t>
      </w:r>
      <w:r w:rsidRPr="00BC3DE6">
        <w:rPr>
          <w:rFonts w:ascii="Arial" w:eastAsia="Calibri" w:hAnsi="Arial" w:cs="Arial"/>
          <w:highlight w:val="yellow"/>
        </w:rPr>
        <w:t>XX</w:t>
      </w:r>
      <w:r w:rsidRPr="00BC3DE6">
        <w:rPr>
          <w:rFonts w:ascii="Arial" w:eastAsia="Calibri" w:hAnsi="Arial" w:cs="Arial"/>
        </w:rPr>
        <w:t xml:space="preserve"> de 20</w:t>
      </w:r>
      <w:r w:rsidRPr="00BC3DE6">
        <w:rPr>
          <w:rFonts w:ascii="Arial" w:eastAsia="Calibri" w:hAnsi="Arial" w:cs="Arial"/>
          <w:highlight w:val="yellow"/>
        </w:rPr>
        <w:t>XX</w:t>
      </w:r>
      <w:r w:rsidRPr="00BC3DE6">
        <w:rPr>
          <w:rFonts w:ascii="Arial" w:eastAsia="Calibri" w:hAnsi="Arial" w:cs="Arial"/>
        </w:rPr>
        <w:t>.</w:t>
      </w:r>
      <w:commentRangeEnd w:id="4"/>
      <w:r w:rsidRPr="00BC3DE6">
        <w:rPr>
          <w:rStyle w:val="Refdecomentario"/>
          <w:rFonts w:ascii="Arial" w:hAnsi="Arial" w:cs="Arial"/>
          <w:sz w:val="24"/>
          <w:szCs w:val="24"/>
        </w:rPr>
        <w:commentReference w:id="4"/>
      </w:r>
    </w:p>
    <w:p w14:paraId="4A7408DF" w14:textId="77777777" w:rsidR="00BC3DE6" w:rsidRDefault="00BC3DE6" w:rsidP="00BC3DE6">
      <w:pPr>
        <w:pStyle w:val="paragraph"/>
        <w:shd w:val="clear" w:color="auto" w:fill="FFFFFF"/>
        <w:jc w:val="both"/>
        <w:rPr>
          <w:rFonts w:ascii="Arial" w:eastAsia="Calibri" w:hAnsi="Arial" w:cs="Arial"/>
        </w:rPr>
      </w:pPr>
      <w:r w:rsidRPr="00BC3DE6">
        <w:rPr>
          <w:rFonts w:ascii="Arial" w:eastAsia="Calibri" w:hAnsi="Arial" w:cs="Arial"/>
        </w:rPr>
        <w:t xml:space="preserve">Que mediante Resolución </w:t>
      </w:r>
      <w:r w:rsidRPr="00BC3DE6">
        <w:rPr>
          <w:rFonts w:ascii="Arial" w:eastAsia="Calibri" w:hAnsi="Arial" w:cs="Arial"/>
          <w:highlight w:val="yellow"/>
        </w:rPr>
        <w:t>XXX</w:t>
      </w:r>
      <w:r w:rsidRPr="00BC3DE6">
        <w:rPr>
          <w:rFonts w:ascii="Arial" w:eastAsia="Calibri" w:hAnsi="Arial" w:cs="Arial"/>
        </w:rPr>
        <w:t xml:space="preserve"> de </w:t>
      </w:r>
      <w:r w:rsidRPr="00BC3DE6">
        <w:rPr>
          <w:rFonts w:ascii="Arial" w:eastAsia="Calibri" w:hAnsi="Arial" w:cs="Arial"/>
          <w:highlight w:val="yellow"/>
        </w:rPr>
        <w:t>XX</w:t>
      </w:r>
      <w:r w:rsidRPr="00BC3DE6">
        <w:rPr>
          <w:rFonts w:ascii="Arial" w:eastAsia="Calibri" w:hAnsi="Arial" w:cs="Arial"/>
        </w:rPr>
        <w:t xml:space="preserve"> de </w:t>
      </w:r>
      <w:r w:rsidRPr="00BC3DE6">
        <w:rPr>
          <w:rFonts w:ascii="Arial" w:eastAsia="Calibri" w:hAnsi="Arial" w:cs="Arial"/>
          <w:highlight w:val="yellow"/>
        </w:rPr>
        <w:t>XX</w:t>
      </w:r>
      <w:r w:rsidRPr="00BC3DE6">
        <w:rPr>
          <w:rFonts w:ascii="Arial" w:eastAsia="Calibri" w:hAnsi="Arial" w:cs="Arial"/>
        </w:rPr>
        <w:t xml:space="preserve"> de 20</w:t>
      </w:r>
      <w:r w:rsidRPr="00BC3DE6">
        <w:rPr>
          <w:rFonts w:ascii="Arial" w:eastAsia="Calibri" w:hAnsi="Arial" w:cs="Arial"/>
          <w:highlight w:val="yellow"/>
        </w:rPr>
        <w:t>XX</w:t>
      </w:r>
      <w:r w:rsidRPr="00BC3DE6">
        <w:rPr>
          <w:rFonts w:ascii="Arial" w:eastAsia="Calibri" w:hAnsi="Arial" w:cs="Arial"/>
        </w:rPr>
        <w:t xml:space="preserve">, el Instituto Geográfico </w:t>
      </w:r>
      <w:commentRangeStart w:id="5"/>
      <w:r w:rsidRPr="00BC3DE6">
        <w:rPr>
          <w:rFonts w:ascii="Arial" w:eastAsia="Calibri" w:hAnsi="Arial" w:cs="Arial"/>
        </w:rPr>
        <w:t>Agustín</w:t>
      </w:r>
      <w:commentRangeEnd w:id="5"/>
      <w:r w:rsidR="005D08F7">
        <w:rPr>
          <w:rStyle w:val="Refdecomentario"/>
          <w:lang w:val="es-ES" w:eastAsia="es-ES"/>
        </w:rPr>
        <w:commentReference w:id="5"/>
      </w:r>
      <w:r w:rsidRPr="00BC3DE6">
        <w:rPr>
          <w:rFonts w:ascii="Arial" w:eastAsia="Calibri" w:hAnsi="Arial" w:cs="Arial"/>
        </w:rPr>
        <w:t xml:space="preserve"> Codazzi –IGAC-, hizo entrega de la prestación del servicio público catastral, el cual inicio su prestación el XX de XX de 2023.</w:t>
      </w:r>
    </w:p>
    <w:p w14:paraId="60851F5D" w14:textId="77777777" w:rsidR="00646B03" w:rsidRPr="00273921" w:rsidRDefault="00646B03" w:rsidP="00646B03">
      <w:pPr>
        <w:jc w:val="both"/>
        <w:rPr>
          <w:rFonts w:ascii="Arial" w:hAnsi="Arial" w:cs="Arial"/>
          <w:sz w:val="23"/>
          <w:szCs w:val="23"/>
        </w:rPr>
      </w:pPr>
      <w:commentRangeStart w:id="6"/>
      <w:r w:rsidRPr="00273921">
        <w:rPr>
          <w:rFonts w:ascii="Arial" w:hAnsi="Arial" w:cs="Arial"/>
          <w:sz w:val="23"/>
          <w:szCs w:val="23"/>
        </w:rPr>
        <w:t>Que</w:t>
      </w:r>
      <w:r>
        <w:rPr>
          <w:rFonts w:ascii="Arial" w:hAnsi="Arial" w:cs="Arial"/>
          <w:sz w:val="23"/>
          <w:szCs w:val="23"/>
        </w:rPr>
        <w:t xml:space="preserve"> el </w:t>
      </w:r>
      <w:r w:rsidRPr="00BC3DE6">
        <w:rPr>
          <w:rStyle w:val="normaltextrun"/>
          <w:rFonts w:ascii="Arial" w:hAnsi="Arial" w:cs="Arial"/>
          <w:bCs/>
          <w:i/>
          <w:iCs/>
          <w:color w:val="000000" w:themeColor="text1"/>
          <w:highlight w:val="yellow"/>
        </w:rPr>
        <w:t>Nombre Gestor/Operador/</w:t>
      </w:r>
      <w:r w:rsidRPr="00273921">
        <w:rPr>
          <w:rFonts w:ascii="Arial" w:hAnsi="Arial" w:cs="Arial"/>
          <w:sz w:val="23"/>
          <w:szCs w:val="23"/>
        </w:rPr>
        <w:t xml:space="preserve"> celebró el cont</w:t>
      </w:r>
      <w:r>
        <w:rPr>
          <w:rFonts w:ascii="Arial" w:hAnsi="Arial" w:cs="Arial"/>
          <w:sz w:val="23"/>
          <w:szCs w:val="23"/>
        </w:rPr>
        <w:t xml:space="preserve">rato interadministrativo </w:t>
      </w:r>
      <w:r w:rsidRPr="0003520B">
        <w:rPr>
          <w:rFonts w:ascii="Arial" w:hAnsi="Arial" w:cs="Arial"/>
          <w:sz w:val="23"/>
          <w:szCs w:val="23"/>
          <w:highlight w:val="yellow"/>
        </w:rPr>
        <w:t>No. XX de 202X</w:t>
      </w:r>
      <w:r w:rsidRPr="00273921">
        <w:rPr>
          <w:rFonts w:ascii="Arial" w:hAnsi="Arial" w:cs="Arial"/>
          <w:sz w:val="23"/>
          <w:szCs w:val="23"/>
        </w:rPr>
        <w:t xml:space="preserve"> con el objeto de:</w:t>
      </w:r>
      <w:r>
        <w:rPr>
          <w:rFonts w:ascii="Arial" w:hAnsi="Arial" w:cs="Arial"/>
          <w:sz w:val="23"/>
          <w:szCs w:val="23"/>
        </w:rPr>
        <w:t xml:space="preserve"> </w:t>
      </w:r>
      <w:r w:rsidRPr="0003520B">
        <w:rPr>
          <w:rFonts w:ascii="Arial" w:hAnsi="Arial" w:cs="Arial"/>
          <w:i/>
          <w:iCs/>
          <w:sz w:val="23"/>
          <w:szCs w:val="23"/>
          <w:highlight w:val="yellow"/>
        </w:rPr>
        <w:t>XXXXXX</w:t>
      </w:r>
      <w:r w:rsidRPr="00273921">
        <w:rPr>
          <w:rFonts w:ascii="Arial" w:hAnsi="Arial" w:cs="Arial"/>
          <w:sz w:val="23"/>
          <w:szCs w:val="23"/>
        </w:rPr>
        <w:t>.</w:t>
      </w:r>
    </w:p>
    <w:p w14:paraId="6E111025" w14:textId="77777777" w:rsidR="00646B03" w:rsidRPr="00273921" w:rsidRDefault="00646B03" w:rsidP="00646B03">
      <w:pPr>
        <w:jc w:val="both"/>
        <w:rPr>
          <w:rFonts w:ascii="Arial" w:hAnsi="Arial" w:cs="Arial"/>
          <w:sz w:val="23"/>
          <w:szCs w:val="23"/>
        </w:rPr>
      </w:pPr>
    </w:p>
    <w:p w14:paraId="1FA541B9" w14:textId="4344CD9C" w:rsidR="00646B03" w:rsidRPr="00706FF4" w:rsidRDefault="00646B03" w:rsidP="00646B03">
      <w:pPr>
        <w:jc w:val="both"/>
        <w:rPr>
          <w:rFonts w:ascii="Arial" w:hAnsi="Arial" w:cs="Arial"/>
          <w:sz w:val="23"/>
          <w:szCs w:val="23"/>
        </w:rPr>
      </w:pPr>
      <w:r w:rsidRPr="00273921">
        <w:rPr>
          <w:rFonts w:ascii="Arial" w:hAnsi="Arial" w:cs="Arial"/>
          <w:sz w:val="23"/>
          <w:szCs w:val="23"/>
        </w:rPr>
        <w:t xml:space="preserve">Que mediante Resolución No. </w:t>
      </w:r>
      <w:r>
        <w:rPr>
          <w:rFonts w:ascii="Arial" w:hAnsi="Arial" w:cs="Arial"/>
          <w:sz w:val="23"/>
          <w:szCs w:val="23"/>
        </w:rPr>
        <w:t xml:space="preserve">XX </w:t>
      </w:r>
      <w:r w:rsidRPr="00273921">
        <w:rPr>
          <w:rFonts w:ascii="Arial" w:hAnsi="Arial" w:cs="Arial"/>
          <w:sz w:val="23"/>
          <w:szCs w:val="23"/>
        </w:rPr>
        <w:t xml:space="preserve">del </w:t>
      </w:r>
      <w:r>
        <w:rPr>
          <w:rFonts w:ascii="Arial" w:hAnsi="Arial" w:cs="Arial"/>
          <w:sz w:val="23"/>
          <w:szCs w:val="23"/>
        </w:rPr>
        <w:t>XX</w:t>
      </w:r>
      <w:r w:rsidRPr="00273921">
        <w:rPr>
          <w:rFonts w:ascii="Arial" w:hAnsi="Arial" w:cs="Arial"/>
          <w:sz w:val="23"/>
          <w:szCs w:val="23"/>
        </w:rPr>
        <w:t xml:space="preserve"> de </w:t>
      </w:r>
      <w:r w:rsidR="005D08F7">
        <w:rPr>
          <w:rFonts w:ascii="Arial" w:hAnsi="Arial" w:cs="Arial"/>
          <w:sz w:val="23"/>
          <w:szCs w:val="23"/>
        </w:rPr>
        <w:t xml:space="preserve">xxx </w:t>
      </w:r>
      <w:r w:rsidRPr="00273921">
        <w:rPr>
          <w:rFonts w:ascii="Arial" w:hAnsi="Arial" w:cs="Arial"/>
          <w:sz w:val="23"/>
          <w:szCs w:val="23"/>
        </w:rPr>
        <w:t xml:space="preserve">de </w:t>
      </w:r>
      <w:r w:rsidR="005D08F7">
        <w:rPr>
          <w:rFonts w:ascii="Arial" w:hAnsi="Arial" w:cs="Arial"/>
          <w:sz w:val="23"/>
          <w:szCs w:val="23"/>
        </w:rPr>
        <w:t>20XX</w:t>
      </w:r>
      <w:r>
        <w:rPr>
          <w:rFonts w:ascii="Arial" w:hAnsi="Arial" w:cs="Arial"/>
          <w:sz w:val="23"/>
          <w:szCs w:val="23"/>
        </w:rPr>
        <w:t xml:space="preserve"> </w:t>
      </w:r>
      <w:r w:rsidRPr="00273921">
        <w:rPr>
          <w:rFonts w:ascii="Arial" w:hAnsi="Arial" w:cs="Arial"/>
          <w:sz w:val="23"/>
          <w:szCs w:val="23"/>
        </w:rPr>
        <w:t xml:space="preserve"> expedida por el Instituto Geográfico Agustín Codazzi -IGAC-,</w:t>
      </w:r>
      <w:r>
        <w:rPr>
          <w:rFonts w:ascii="Arial" w:hAnsi="Arial" w:cs="Arial"/>
          <w:sz w:val="23"/>
          <w:szCs w:val="23"/>
        </w:rPr>
        <w:t xml:space="preserve"> se dio</w:t>
      </w:r>
      <w:r w:rsidRPr="00273921">
        <w:rPr>
          <w:rFonts w:ascii="Arial" w:hAnsi="Arial" w:cs="Arial"/>
          <w:sz w:val="23"/>
          <w:szCs w:val="23"/>
        </w:rPr>
        <w:t xml:space="preserve"> por finalizado el empalme y se hace entrega</w:t>
      </w:r>
      <w:r>
        <w:rPr>
          <w:rFonts w:ascii="Arial" w:hAnsi="Arial" w:cs="Arial"/>
          <w:sz w:val="23"/>
          <w:szCs w:val="23"/>
        </w:rPr>
        <w:t xml:space="preserve"> del servicio público </w:t>
      </w:r>
      <w:r w:rsidRPr="00273921">
        <w:rPr>
          <w:rFonts w:ascii="Arial" w:hAnsi="Arial" w:cs="Arial"/>
          <w:sz w:val="23"/>
          <w:szCs w:val="23"/>
        </w:rPr>
        <w:t>para la gestión catastral del</w:t>
      </w:r>
      <w:r>
        <w:rPr>
          <w:rFonts w:ascii="Arial" w:hAnsi="Arial" w:cs="Arial"/>
          <w:sz w:val="23"/>
          <w:szCs w:val="23"/>
        </w:rPr>
        <w:t xml:space="preserve"> </w:t>
      </w:r>
      <w:r w:rsidRPr="00BC3DE6">
        <w:rPr>
          <w:rFonts w:ascii="Arial" w:hAnsi="Arial" w:cs="Arial"/>
          <w:highlight w:val="yellow"/>
          <w:shd w:val="clear" w:color="auto" w:fill="FFFFFF"/>
        </w:rPr>
        <w:t>Municipio/Distrito en el que presta el servicio público.</w:t>
      </w:r>
      <w:r w:rsidRPr="00273921">
        <w:rPr>
          <w:rFonts w:ascii="Arial" w:hAnsi="Arial" w:cs="Arial"/>
          <w:sz w:val="23"/>
          <w:szCs w:val="23"/>
        </w:rPr>
        <w:t xml:space="preserve"> </w:t>
      </w:r>
      <w:commentRangeEnd w:id="6"/>
      <w:r>
        <w:rPr>
          <w:rStyle w:val="Refdecomentario"/>
        </w:rPr>
        <w:commentReference w:id="6"/>
      </w:r>
    </w:p>
    <w:p w14:paraId="21D70770" w14:textId="6BFD75F7" w:rsidR="00BC3DE6" w:rsidRPr="00BC3DE6" w:rsidRDefault="00BC3DE6" w:rsidP="00BC3DE6">
      <w:pPr>
        <w:pStyle w:val="paragraph"/>
        <w:shd w:val="clear" w:color="auto" w:fill="FFFFFF"/>
        <w:jc w:val="both"/>
        <w:rPr>
          <w:rFonts w:ascii="Arial" w:eastAsia="Calibri" w:hAnsi="Arial" w:cs="Arial"/>
        </w:rPr>
      </w:pPr>
      <w:commentRangeStart w:id="7"/>
      <w:r w:rsidRPr="00BC3DE6">
        <w:rPr>
          <w:rFonts w:ascii="Arial" w:eastAsia="Calibri" w:hAnsi="Arial" w:cs="Arial"/>
        </w:rPr>
        <w:t>Que el parágrafo primero del artículo 79 de la Ley 1955 de 2020, dispuso que conservarían su condición de Gestor Catastral aquellas entidades que al momento de su promulgación fuesen titulares de catastros descentraliz</w:t>
      </w:r>
      <w:r w:rsidR="005D08F7">
        <w:rPr>
          <w:rFonts w:ascii="Arial" w:eastAsia="Calibri" w:hAnsi="Arial" w:cs="Arial"/>
        </w:rPr>
        <w:t>ados o mediante delegación ejerzan</w:t>
      </w:r>
      <w:r w:rsidRPr="00BC3DE6">
        <w:rPr>
          <w:rFonts w:ascii="Arial" w:eastAsia="Calibri" w:hAnsi="Arial" w:cs="Arial"/>
        </w:rPr>
        <w:t xml:space="preserve"> la gestión catastral sin necesidad de tramite adicional alguno, condición que se cumple en el presente asunto como quiera que el </w:t>
      </w:r>
      <w:r w:rsidRPr="00BC3DE6">
        <w:rPr>
          <w:rFonts w:ascii="Arial" w:eastAsia="Calibri" w:hAnsi="Arial" w:cs="Arial"/>
          <w:highlight w:val="yellow"/>
        </w:rPr>
        <w:t>XXXXX</w:t>
      </w:r>
      <w:r w:rsidRPr="00BC3DE6">
        <w:rPr>
          <w:rFonts w:ascii="Arial" w:eastAsia="Calibri" w:hAnsi="Arial" w:cs="Arial"/>
        </w:rPr>
        <w:t xml:space="preserve"> fue creado mediante </w:t>
      </w:r>
      <w:r w:rsidRPr="00BC3DE6">
        <w:rPr>
          <w:rFonts w:ascii="Arial" w:eastAsia="Calibri" w:hAnsi="Arial" w:cs="Arial"/>
          <w:highlight w:val="yellow"/>
        </w:rPr>
        <w:t>XXX</w:t>
      </w:r>
      <w:r w:rsidRPr="00BC3DE6">
        <w:rPr>
          <w:rFonts w:ascii="Arial" w:eastAsia="Calibri" w:hAnsi="Arial" w:cs="Arial"/>
        </w:rPr>
        <w:t>.</w:t>
      </w:r>
      <w:commentRangeEnd w:id="7"/>
      <w:r w:rsidRPr="00BC3DE6">
        <w:rPr>
          <w:rStyle w:val="Refdecomentario"/>
          <w:rFonts w:ascii="Arial" w:hAnsi="Arial" w:cs="Arial"/>
          <w:sz w:val="24"/>
          <w:szCs w:val="24"/>
        </w:rPr>
        <w:commentReference w:id="7"/>
      </w:r>
    </w:p>
    <w:p w14:paraId="51451420" w14:textId="2733FCBB" w:rsidR="00273921" w:rsidRPr="00BC3DE6" w:rsidRDefault="009C5348" w:rsidP="00BC3DE6">
      <w:pPr>
        <w:pStyle w:val="paragraph"/>
        <w:shd w:val="clear" w:color="auto" w:fill="FFFFFF"/>
        <w:jc w:val="both"/>
        <w:rPr>
          <w:rFonts w:ascii="Arial" w:eastAsia="Calibri" w:hAnsi="Arial" w:cs="Arial"/>
        </w:rPr>
      </w:pPr>
      <w:r w:rsidRPr="009C5348">
        <w:rPr>
          <w:rFonts w:ascii="Arial" w:eastAsia="Calibri" w:hAnsi="Arial" w:cs="Arial"/>
          <w:highlight w:val="yellow"/>
        </w:rPr>
        <w:t>Este párrafo se incluye cuando se trate de operadores</w:t>
      </w:r>
      <w:r w:rsidRPr="00BC3DE6">
        <w:rPr>
          <w:rFonts w:ascii="Arial" w:eastAsia="Calibri" w:hAnsi="Arial" w:cs="Arial"/>
        </w:rPr>
        <w:t xml:space="preserve"> </w:t>
      </w:r>
      <w:r w:rsidR="00BC3DE6" w:rsidRPr="00BC3DE6">
        <w:rPr>
          <w:rFonts w:ascii="Arial" w:eastAsia="Calibri" w:hAnsi="Arial" w:cs="Arial"/>
        </w:rPr>
        <w:t>Que los Operadores Catastrales son las personas jurídicas, de derecho público o privado, que mediante contrato con uno o varios gestores catastrales, desarrollan labores operativas que sirven de insumo para adelantar los procesos de formación, actualización y conservación catastral, así como los procedimientos del enfoque catastral multipropósito.</w:t>
      </w:r>
    </w:p>
    <w:p w14:paraId="6221F18E" w14:textId="77777777" w:rsidR="00646B03" w:rsidRPr="00646B03" w:rsidRDefault="00646B03" w:rsidP="00646B03">
      <w:pPr>
        <w:jc w:val="both"/>
        <w:rPr>
          <w:rFonts w:ascii="Arial" w:hAnsi="Arial" w:cs="Arial"/>
        </w:rPr>
      </w:pPr>
      <w:r w:rsidRPr="00646B03">
        <w:rPr>
          <w:rFonts w:ascii="Arial" w:hAnsi="Arial" w:cs="Arial"/>
        </w:rPr>
        <w:t xml:space="preserve">Que el </w:t>
      </w:r>
      <w:r w:rsidRPr="00646B03">
        <w:rPr>
          <w:rStyle w:val="normaltextrun"/>
          <w:rFonts w:ascii="Arial" w:hAnsi="Arial" w:cs="Arial"/>
          <w:bCs/>
          <w:i/>
          <w:iCs/>
          <w:color w:val="000000" w:themeColor="text1"/>
          <w:highlight w:val="yellow"/>
        </w:rPr>
        <w:t>Nombre Gestor/Operador/</w:t>
      </w:r>
      <w:r w:rsidRPr="00646B03">
        <w:rPr>
          <w:rFonts w:ascii="Arial" w:hAnsi="Arial" w:cs="Arial"/>
        </w:rPr>
        <w:t xml:space="preserve"> celebró el contrato interadministrativo </w:t>
      </w:r>
      <w:r w:rsidRPr="00646B03">
        <w:rPr>
          <w:rFonts w:ascii="Arial" w:hAnsi="Arial" w:cs="Arial"/>
          <w:highlight w:val="yellow"/>
        </w:rPr>
        <w:t>No. XX de 202X</w:t>
      </w:r>
      <w:r w:rsidRPr="00646B03">
        <w:rPr>
          <w:rFonts w:ascii="Arial" w:hAnsi="Arial" w:cs="Arial"/>
        </w:rPr>
        <w:t xml:space="preserve"> con el objeto de: </w:t>
      </w:r>
      <w:r w:rsidRPr="00646B03">
        <w:rPr>
          <w:rFonts w:ascii="Arial" w:hAnsi="Arial" w:cs="Arial"/>
          <w:i/>
          <w:iCs/>
          <w:highlight w:val="yellow"/>
        </w:rPr>
        <w:t>XXXXXX</w:t>
      </w:r>
      <w:r w:rsidRPr="00646B03">
        <w:rPr>
          <w:rFonts w:ascii="Arial" w:hAnsi="Arial" w:cs="Arial"/>
        </w:rPr>
        <w:t>.</w:t>
      </w:r>
      <w:r w:rsidRPr="00646B03">
        <w:rPr>
          <w:rFonts w:ascii="Arial" w:eastAsia="Calibri" w:hAnsi="Arial" w:cs="Arial"/>
        </w:rPr>
        <w:tab/>
      </w:r>
    </w:p>
    <w:p w14:paraId="744F627F" w14:textId="75A38335" w:rsidR="00273921" w:rsidRPr="00BC3DE6" w:rsidRDefault="00273921" w:rsidP="00273921">
      <w:pPr>
        <w:jc w:val="both"/>
        <w:rPr>
          <w:rFonts w:ascii="Arial" w:hAnsi="Arial" w:cs="Arial"/>
        </w:rPr>
      </w:pPr>
      <w:r w:rsidRPr="00646B03">
        <w:rPr>
          <w:rFonts w:ascii="Arial" w:hAnsi="Arial" w:cs="Arial"/>
        </w:rPr>
        <w:t xml:space="preserve"> </w:t>
      </w:r>
    </w:p>
    <w:p w14:paraId="248298D3" w14:textId="0AC9D6C7" w:rsidR="00273921" w:rsidRPr="00BC3DE6" w:rsidRDefault="00273921" w:rsidP="00273921">
      <w:pPr>
        <w:jc w:val="both"/>
        <w:rPr>
          <w:rFonts w:ascii="Arial" w:hAnsi="Arial" w:cs="Arial"/>
        </w:rPr>
      </w:pPr>
      <w:r w:rsidRPr="00BC3DE6">
        <w:rPr>
          <w:rFonts w:ascii="Arial" w:hAnsi="Arial" w:cs="Arial"/>
        </w:rPr>
        <w:t>Que del análisis hecho por el equipo de profesionales, adscritos a la Superintendencia</w:t>
      </w:r>
      <w:r w:rsidRPr="00BC3DE6">
        <w:rPr>
          <w:rFonts w:ascii="Arial" w:hAnsi="Arial" w:cs="Arial"/>
          <w:spacing w:val="1"/>
        </w:rPr>
        <w:t xml:space="preserve"> </w:t>
      </w:r>
      <w:r w:rsidRPr="00BC3DE6">
        <w:rPr>
          <w:rFonts w:ascii="Arial" w:hAnsi="Arial" w:cs="Arial"/>
        </w:rPr>
        <w:t>Del</w:t>
      </w:r>
      <w:r w:rsidR="005D08F7">
        <w:rPr>
          <w:rFonts w:ascii="Arial" w:hAnsi="Arial" w:cs="Arial"/>
        </w:rPr>
        <w:t>e</w:t>
      </w:r>
      <w:r w:rsidRPr="00BC3DE6">
        <w:rPr>
          <w:rFonts w:ascii="Arial" w:hAnsi="Arial" w:cs="Arial"/>
        </w:rPr>
        <w:t>gada para el Registro con asignación de funciones de Inspección, Vigilancia y Control al</w:t>
      </w:r>
      <w:r w:rsidRPr="00BC3DE6">
        <w:rPr>
          <w:rFonts w:ascii="Arial" w:hAnsi="Arial" w:cs="Arial"/>
          <w:spacing w:val="1"/>
        </w:rPr>
        <w:t xml:space="preserve"> </w:t>
      </w:r>
      <w:r w:rsidRPr="00BC3DE6">
        <w:rPr>
          <w:rFonts w:ascii="Arial" w:hAnsi="Arial" w:cs="Arial"/>
        </w:rPr>
        <w:t>ejercicio de la Gestión Catastral, a los reportes realizados por</w:t>
      </w:r>
      <w:r w:rsidR="00646B03">
        <w:rPr>
          <w:rFonts w:ascii="Arial" w:hAnsi="Arial" w:cs="Arial"/>
        </w:rPr>
        <w:t xml:space="preserve"> </w:t>
      </w:r>
      <w:r w:rsidR="00646B03" w:rsidRPr="00706FF4">
        <w:rPr>
          <w:rStyle w:val="normaltextrun"/>
          <w:rFonts w:ascii="Arial" w:hAnsi="Arial" w:cs="Arial"/>
          <w:bCs/>
          <w:i/>
          <w:iCs/>
          <w:color w:val="000000" w:themeColor="text1"/>
          <w:highlight w:val="yellow"/>
        </w:rPr>
        <w:t>Nombre Gestor/Operador/</w:t>
      </w:r>
      <w:r w:rsidR="00646B03" w:rsidRPr="00706FF4">
        <w:rPr>
          <w:rFonts w:ascii="Arial" w:hAnsi="Arial" w:cs="Arial"/>
        </w:rPr>
        <w:t xml:space="preserve"> </w:t>
      </w:r>
      <w:r w:rsidR="00646B03" w:rsidRPr="00646B03">
        <w:rPr>
          <w:rStyle w:val="normaltextrun"/>
          <w:rFonts w:ascii="Arial" w:hAnsi="Arial" w:cs="Arial"/>
          <w:bCs/>
          <w:iCs/>
          <w:color w:val="000000" w:themeColor="text1"/>
        </w:rPr>
        <w:t>en su condición de</w:t>
      </w:r>
      <w:r w:rsidR="00646B03" w:rsidRPr="00706FF4">
        <w:rPr>
          <w:rStyle w:val="normaltextrun"/>
          <w:rFonts w:ascii="Arial" w:hAnsi="Arial" w:cs="Arial"/>
          <w:bCs/>
          <w:i/>
          <w:iCs/>
          <w:color w:val="000000" w:themeColor="text1"/>
        </w:rPr>
        <w:t xml:space="preserve"> </w:t>
      </w:r>
      <w:r w:rsidR="00646B03" w:rsidRPr="00706FF4">
        <w:rPr>
          <w:rStyle w:val="normaltextrun"/>
          <w:rFonts w:ascii="Arial" w:hAnsi="Arial" w:cs="Arial"/>
          <w:bCs/>
          <w:i/>
          <w:iCs/>
          <w:color w:val="000000" w:themeColor="text1"/>
          <w:highlight w:val="yellow"/>
        </w:rPr>
        <w:t>Gestor/Operador/Usuario</w:t>
      </w:r>
      <w:r w:rsidR="00781E5F">
        <w:rPr>
          <w:rStyle w:val="normaltextrun"/>
          <w:rFonts w:ascii="Arial" w:hAnsi="Arial" w:cs="Arial"/>
          <w:bCs/>
          <w:i/>
          <w:iCs/>
          <w:color w:val="000000" w:themeColor="text1"/>
        </w:rPr>
        <w:t xml:space="preserve">, </w:t>
      </w:r>
      <w:r w:rsidR="00781E5F" w:rsidRPr="0057626D">
        <w:rPr>
          <w:rStyle w:val="normaltextrun"/>
          <w:rFonts w:ascii="Arial" w:hAnsi="Arial" w:cs="Arial"/>
          <w:bCs/>
          <w:iCs/>
          <w:color w:val="000000" w:themeColor="text1"/>
          <w:highlight w:val="yellow"/>
        </w:rPr>
        <w:t>con ocasión de</w:t>
      </w:r>
      <w:r w:rsidR="00781E5F" w:rsidRPr="0057626D">
        <w:rPr>
          <w:rStyle w:val="normaltextrun"/>
          <w:rFonts w:ascii="Arial" w:hAnsi="Arial" w:cs="Arial"/>
          <w:bCs/>
          <w:i/>
          <w:iCs/>
          <w:color w:val="000000" w:themeColor="text1"/>
          <w:highlight w:val="yellow"/>
        </w:rPr>
        <w:t xml:space="preserve"> </w:t>
      </w:r>
      <w:r w:rsidR="00781E5F" w:rsidRPr="0057626D">
        <w:rPr>
          <w:rFonts w:ascii="Arial" w:hAnsi="Arial" w:cs="Arial"/>
          <w:highlight w:val="yellow"/>
        </w:rPr>
        <w:t xml:space="preserve">las Instrucciones y Circulares expedidas por esta Delegada, </w:t>
      </w:r>
      <w:r w:rsidR="00781E5F" w:rsidRPr="0057626D">
        <w:rPr>
          <w:rStyle w:val="normaltextrun"/>
          <w:rFonts w:ascii="Arial" w:hAnsi="Arial" w:cs="Arial"/>
          <w:bCs/>
          <w:iCs/>
          <w:color w:val="000000" w:themeColor="text1"/>
          <w:highlight w:val="yellow"/>
        </w:rPr>
        <w:t xml:space="preserve">así como de la información </w:t>
      </w:r>
      <w:r w:rsidR="00781E5F" w:rsidRPr="0057626D">
        <w:rPr>
          <w:rStyle w:val="normaltextrun"/>
          <w:rFonts w:ascii="Arial" w:hAnsi="Arial" w:cs="Arial"/>
          <w:bCs/>
          <w:iCs/>
          <w:color w:val="000000" w:themeColor="text1"/>
          <w:highlight w:val="yellow"/>
        </w:rPr>
        <w:lastRenderedPageBreak/>
        <w:t>allegada respecto de</w:t>
      </w:r>
      <w:r w:rsidRPr="0057626D">
        <w:rPr>
          <w:rFonts w:ascii="Arial" w:hAnsi="Arial" w:cs="Arial"/>
          <w:highlight w:val="yellow"/>
        </w:rPr>
        <w:t xml:space="preserve"> la intervención</w:t>
      </w:r>
      <w:r w:rsidRPr="0057626D">
        <w:rPr>
          <w:rFonts w:ascii="Arial" w:hAnsi="Arial" w:cs="Arial"/>
          <w:spacing w:val="-11"/>
          <w:highlight w:val="yellow"/>
        </w:rPr>
        <w:t xml:space="preserve"> </w:t>
      </w:r>
      <w:r w:rsidRPr="0057626D">
        <w:rPr>
          <w:rFonts w:ascii="Arial" w:hAnsi="Arial" w:cs="Arial"/>
          <w:highlight w:val="yellow"/>
        </w:rPr>
        <w:t>realizada</w:t>
      </w:r>
      <w:r w:rsidRPr="0057626D">
        <w:rPr>
          <w:rFonts w:ascii="Arial" w:hAnsi="Arial" w:cs="Arial"/>
          <w:spacing w:val="-9"/>
          <w:highlight w:val="yellow"/>
        </w:rPr>
        <w:t xml:space="preserve"> </w:t>
      </w:r>
      <w:r w:rsidRPr="0057626D">
        <w:rPr>
          <w:rFonts w:ascii="Arial" w:hAnsi="Arial" w:cs="Arial"/>
          <w:highlight w:val="yellow"/>
        </w:rPr>
        <w:t>por</w:t>
      </w:r>
      <w:r w:rsidRPr="0057626D">
        <w:rPr>
          <w:rFonts w:ascii="Arial" w:hAnsi="Arial" w:cs="Arial"/>
          <w:spacing w:val="-9"/>
          <w:highlight w:val="yellow"/>
        </w:rPr>
        <w:t xml:space="preserve"> </w:t>
      </w:r>
      <w:r w:rsidRPr="0057626D">
        <w:rPr>
          <w:rFonts w:ascii="Arial" w:hAnsi="Arial" w:cs="Arial"/>
          <w:highlight w:val="yellow"/>
        </w:rPr>
        <w:t>el</w:t>
      </w:r>
      <w:r w:rsidRPr="0057626D">
        <w:rPr>
          <w:rFonts w:ascii="Arial" w:hAnsi="Arial" w:cs="Arial"/>
          <w:spacing w:val="-11"/>
          <w:highlight w:val="yellow"/>
        </w:rPr>
        <w:t xml:space="preserve"> </w:t>
      </w:r>
      <w:r w:rsidRPr="0057626D">
        <w:rPr>
          <w:rFonts w:ascii="Arial" w:hAnsi="Arial" w:cs="Arial"/>
          <w:highlight w:val="yellow"/>
        </w:rPr>
        <w:t>gestor</w:t>
      </w:r>
      <w:r w:rsidRPr="0057626D">
        <w:rPr>
          <w:rFonts w:ascii="Arial" w:hAnsi="Arial" w:cs="Arial"/>
          <w:spacing w:val="-10"/>
          <w:highlight w:val="yellow"/>
        </w:rPr>
        <w:t xml:space="preserve"> </w:t>
      </w:r>
      <w:r w:rsidRPr="0057626D">
        <w:rPr>
          <w:rFonts w:ascii="Arial" w:hAnsi="Arial" w:cs="Arial"/>
          <w:highlight w:val="yellow"/>
        </w:rPr>
        <w:t>en</w:t>
      </w:r>
      <w:r w:rsidRPr="0057626D">
        <w:rPr>
          <w:rFonts w:ascii="Arial" w:hAnsi="Arial" w:cs="Arial"/>
          <w:spacing w:val="-8"/>
          <w:highlight w:val="yellow"/>
        </w:rPr>
        <w:t xml:space="preserve"> </w:t>
      </w:r>
      <w:r w:rsidRPr="0057626D">
        <w:rPr>
          <w:rFonts w:ascii="Arial" w:hAnsi="Arial" w:cs="Arial"/>
          <w:highlight w:val="yellow"/>
        </w:rPr>
        <w:t>la</w:t>
      </w:r>
      <w:r w:rsidRPr="0057626D">
        <w:rPr>
          <w:rFonts w:ascii="Arial" w:hAnsi="Arial" w:cs="Arial"/>
          <w:spacing w:val="-11"/>
          <w:highlight w:val="yellow"/>
        </w:rPr>
        <w:t xml:space="preserve"> </w:t>
      </w:r>
      <w:r w:rsidRPr="0057626D">
        <w:rPr>
          <w:rFonts w:ascii="Arial" w:hAnsi="Arial" w:cs="Arial"/>
          <w:highlight w:val="yellow"/>
        </w:rPr>
        <w:t>vigencia</w:t>
      </w:r>
      <w:r w:rsidRPr="0057626D">
        <w:rPr>
          <w:rFonts w:ascii="Arial" w:hAnsi="Arial" w:cs="Arial"/>
          <w:spacing w:val="-11"/>
          <w:highlight w:val="yellow"/>
        </w:rPr>
        <w:t xml:space="preserve"> </w:t>
      </w:r>
      <w:r w:rsidR="00646B03" w:rsidRPr="0057626D">
        <w:rPr>
          <w:rFonts w:ascii="Arial" w:hAnsi="Arial" w:cs="Arial"/>
          <w:highlight w:val="yellow"/>
        </w:rPr>
        <w:t>20XX</w:t>
      </w:r>
      <w:r w:rsidR="00781E5F" w:rsidRPr="0057626D">
        <w:rPr>
          <w:rFonts w:ascii="Arial" w:hAnsi="Arial" w:cs="Arial"/>
          <w:highlight w:val="yellow"/>
        </w:rPr>
        <w:t xml:space="preserve"> a la fecha</w:t>
      </w:r>
      <w:r w:rsidRPr="0057626D">
        <w:rPr>
          <w:rFonts w:ascii="Arial" w:hAnsi="Arial" w:cs="Arial"/>
          <w:highlight w:val="yellow"/>
        </w:rPr>
        <w:t xml:space="preserve">, </w:t>
      </w:r>
      <w:r w:rsidRPr="0057626D">
        <w:rPr>
          <w:rFonts w:ascii="Arial" w:hAnsi="Arial" w:cs="Arial"/>
          <w:spacing w:val="-10"/>
          <w:highlight w:val="yellow"/>
        </w:rPr>
        <w:t xml:space="preserve"> </w:t>
      </w:r>
      <w:r w:rsidRPr="0057626D">
        <w:rPr>
          <w:rFonts w:ascii="Arial" w:hAnsi="Arial" w:cs="Arial"/>
          <w:highlight w:val="yellow"/>
        </w:rPr>
        <w:t>se</w:t>
      </w:r>
      <w:r w:rsidRPr="0057626D">
        <w:rPr>
          <w:rFonts w:ascii="Arial" w:hAnsi="Arial" w:cs="Arial"/>
          <w:spacing w:val="-10"/>
          <w:highlight w:val="yellow"/>
        </w:rPr>
        <w:t xml:space="preserve"> </w:t>
      </w:r>
      <w:r w:rsidR="00781E5F" w:rsidRPr="0057626D">
        <w:rPr>
          <w:rFonts w:ascii="Arial" w:hAnsi="Arial" w:cs="Arial"/>
          <w:highlight w:val="yellow"/>
        </w:rPr>
        <w:t>evidenció</w:t>
      </w:r>
      <w:r w:rsidRPr="0057626D">
        <w:rPr>
          <w:rFonts w:ascii="Arial" w:hAnsi="Arial" w:cs="Arial"/>
          <w:highlight w:val="yellow"/>
        </w:rPr>
        <w:t xml:space="preserve"> </w:t>
      </w:r>
      <w:r w:rsidRPr="0057626D">
        <w:rPr>
          <w:rFonts w:ascii="Arial" w:hAnsi="Arial" w:cs="Arial"/>
          <w:spacing w:val="-62"/>
          <w:highlight w:val="yellow"/>
        </w:rPr>
        <w:t xml:space="preserve"> </w:t>
      </w:r>
      <w:r w:rsidRPr="0057626D">
        <w:rPr>
          <w:rFonts w:ascii="Arial" w:hAnsi="Arial" w:cs="Arial"/>
          <w:highlight w:val="yellow"/>
        </w:rPr>
        <w:t>la necesidad de verificar las condiciones generales de la prestación del servicio público</w:t>
      </w:r>
      <w:r w:rsidRPr="0057626D">
        <w:rPr>
          <w:rFonts w:ascii="Arial" w:hAnsi="Arial" w:cs="Arial"/>
          <w:spacing w:val="1"/>
          <w:highlight w:val="yellow"/>
        </w:rPr>
        <w:t xml:space="preserve"> </w:t>
      </w:r>
      <w:r w:rsidRPr="0057626D">
        <w:rPr>
          <w:rFonts w:ascii="Arial" w:hAnsi="Arial" w:cs="Arial"/>
          <w:highlight w:val="yellow"/>
        </w:rPr>
        <w:t>catastral</w:t>
      </w:r>
      <w:r w:rsidRPr="0057626D">
        <w:rPr>
          <w:rFonts w:ascii="Arial" w:hAnsi="Arial" w:cs="Arial"/>
          <w:spacing w:val="-2"/>
          <w:highlight w:val="yellow"/>
        </w:rPr>
        <w:t>.</w:t>
      </w:r>
    </w:p>
    <w:p w14:paraId="412DA5B4" w14:textId="77777777" w:rsidR="00273921" w:rsidRPr="00BC3DE6" w:rsidRDefault="00273921" w:rsidP="00273921">
      <w:pPr>
        <w:rPr>
          <w:rFonts w:ascii="Arial" w:hAnsi="Arial" w:cs="Arial"/>
        </w:rPr>
      </w:pPr>
    </w:p>
    <w:p w14:paraId="0F3AB612" w14:textId="77777777" w:rsidR="00273921" w:rsidRPr="00BC3DE6" w:rsidRDefault="00273921" w:rsidP="00273921">
      <w:pPr>
        <w:rPr>
          <w:rFonts w:ascii="Arial" w:hAnsi="Arial" w:cs="Arial"/>
        </w:rPr>
      </w:pPr>
      <w:r w:rsidRPr="00BC3DE6">
        <w:rPr>
          <w:rFonts w:ascii="Arial" w:hAnsi="Arial" w:cs="Arial"/>
        </w:rPr>
        <w:t>En</w:t>
      </w:r>
      <w:r w:rsidRPr="00BC3DE6">
        <w:rPr>
          <w:rFonts w:ascii="Arial" w:hAnsi="Arial" w:cs="Arial"/>
          <w:spacing w:val="-3"/>
        </w:rPr>
        <w:t xml:space="preserve"> </w:t>
      </w:r>
      <w:r w:rsidRPr="00BC3DE6">
        <w:rPr>
          <w:rFonts w:ascii="Arial" w:hAnsi="Arial" w:cs="Arial"/>
        </w:rPr>
        <w:t>mérito</w:t>
      </w:r>
      <w:r w:rsidRPr="00BC3DE6">
        <w:rPr>
          <w:rFonts w:ascii="Arial" w:hAnsi="Arial" w:cs="Arial"/>
          <w:spacing w:val="-2"/>
        </w:rPr>
        <w:t xml:space="preserve"> </w:t>
      </w:r>
      <w:r w:rsidRPr="00BC3DE6">
        <w:rPr>
          <w:rFonts w:ascii="Arial" w:hAnsi="Arial" w:cs="Arial"/>
        </w:rPr>
        <w:t>de</w:t>
      </w:r>
      <w:r w:rsidRPr="00BC3DE6">
        <w:rPr>
          <w:rFonts w:ascii="Arial" w:hAnsi="Arial" w:cs="Arial"/>
          <w:spacing w:val="-1"/>
        </w:rPr>
        <w:t xml:space="preserve"> </w:t>
      </w:r>
      <w:r w:rsidRPr="00BC3DE6">
        <w:rPr>
          <w:rFonts w:ascii="Arial" w:hAnsi="Arial" w:cs="Arial"/>
        </w:rPr>
        <w:t>lo</w:t>
      </w:r>
      <w:r w:rsidRPr="00BC3DE6">
        <w:rPr>
          <w:rFonts w:ascii="Arial" w:hAnsi="Arial" w:cs="Arial"/>
          <w:spacing w:val="-3"/>
        </w:rPr>
        <w:t xml:space="preserve"> </w:t>
      </w:r>
      <w:r w:rsidRPr="00BC3DE6">
        <w:rPr>
          <w:rFonts w:ascii="Arial" w:hAnsi="Arial" w:cs="Arial"/>
        </w:rPr>
        <w:t>expuesto,</w:t>
      </w:r>
    </w:p>
    <w:p w14:paraId="52E100DD" w14:textId="77777777" w:rsidR="00273921" w:rsidRPr="00BC3DE6" w:rsidRDefault="00273921" w:rsidP="00273921">
      <w:pPr>
        <w:rPr>
          <w:rFonts w:ascii="Arial" w:hAnsi="Arial" w:cs="Arial"/>
        </w:rPr>
      </w:pPr>
    </w:p>
    <w:p w14:paraId="1CEAF26F" w14:textId="77777777" w:rsidR="00273921" w:rsidRPr="0074389B" w:rsidRDefault="00273921" w:rsidP="00273921">
      <w:pPr>
        <w:jc w:val="center"/>
        <w:rPr>
          <w:rFonts w:ascii="Arial" w:hAnsi="Arial" w:cs="Arial"/>
          <w:b/>
          <w:bCs/>
        </w:rPr>
      </w:pPr>
      <w:r w:rsidRPr="0074389B">
        <w:rPr>
          <w:rFonts w:ascii="Arial" w:hAnsi="Arial" w:cs="Arial"/>
          <w:b/>
          <w:bCs/>
        </w:rPr>
        <w:t>DISPONE</w:t>
      </w:r>
    </w:p>
    <w:p w14:paraId="7C633F1F" w14:textId="77777777" w:rsidR="00273921" w:rsidRPr="00BC3DE6" w:rsidRDefault="00273921" w:rsidP="00273921">
      <w:pPr>
        <w:jc w:val="both"/>
        <w:rPr>
          <w:rFonts w:ascii="Arial" w:hAnsi="Arial" w:cs="Arial"/>
          <w:bCs/>
        </w:rPr>
      </w:pPr>
    </w:p>
    <w:p w14:paraId="06798E50" w14:textId="1EA071CD" w:rsidR="00273921" w:rsidRPr="00BC3DE6" w:rsidRDefault="00273921" w:rsidP="00273921">
      <w:pPr>
        <w:jc w:val="both"/>
        <w:rPr>
          <w:rFonts w:ascii="Arial" w:hAnsi="Arial" w:cs="Arial"/>
        </w:rPr>
      </w:pPr>
      <w:r w:rsidRPr="00BC3DE6">
        <w:rPr>
          <w:rFonts w:ascii="Arial" w:hAnsi="Arial" w:cs="Arial"/>
          <w:bCs/>
        </w:rPr>
        <w:t>ARTÍCULO PRIMERO</w:t>
      </w:r>
      <w:r w:rsidRPr="00BC3DE6">
        <w:rPr>
          <w:rFonts w:ascii="Arial" w:hAnsi="Arial" w:cs="Arial"/>
        </w:rPr>
        <w:t xml:space="preserve">: Realizar visita de carácter </w:t>
      </w:r>
      <w:r w:rsidR="00646B03" w:rsidRPr="00646B03">
        <w:rPr>
          <w:rFonts w:ascii="Arial" w:hAnsi="Arial" w:cs="Arial"/>
          <w:highlight w:val="yellow"/>
        </w:rPr>
        <w:t>especial</w:t>
      </w:r>
      <w:r w:rsidRPr="00BC3DE6">
        <w:rPr>
          <w:rFonts w:ascii="Arial" w:hAnsi="Arial" w:cs="Arial"/>
        </w:rPr>
        <w:t xml:space="preserve"> al</w:t>
      </w:r>
      <w:r w:rsidR="00646B03">
        <w:rPr>
          <w:rFonts w:ascii="Arial" w:hAnsi="Arial" w:cs="Arial"/>
        </w:rPr>
        <w:t xml:space="preserve"> </w:t>
      </w:r>
      <w:r w:rsidR="00646B03" w:rsidRPr="00706FF4">
        <w:rPr>
          <w:rStyle w:val="normaltextrun"/>
          <w:rFonts w:ascii="Arial" w:hAnsi="Arial" w:cs="Arial"/>
          <w:bCs/>
          <w:i/>
          <w:iCs/>
          <w:color w:val="000000" w:themeColor="text1"/>
        </w:rPr>
        <w:t xml:space="preserve"> </w:t>
      </w:r>
      <w:r w:rsidR="00646B03" w:rsidRPr="00706FF4">
        <w:rPr>
          <w:rStyle w:val="normaltextrun"/>
          <w:rFonts w:ascii="Arial" w:hAnsi="Arial" w:cs="Arial"/>
          <w:bCs/>
          <w:i/>
          <w:iCs/>
          <w:color w:val="000000" w:themeColor="text1"/>
          <w:highlight w:val="yellow"/>
        </w:rPr>
        <w:t>Nombre Gestor/Operador/Usuario</w:t>
      </w:r>
      <w:r w:rsidR="00646B03" w:rsidRPr="00706FF4">
        <w:rPr>
          <w:rStyle w:val="normaltextrun"/>
          <w:rFonts w:ascii="Arial" w:hAnsi="Arial" w:cs="Arial"/>
          <w:bCs/>
          <w:i/>
          <w:iCs/>
          <w:color w:val="000000" w:themeColor="text1"/>
        </w:rPr>
        <w:t xml:space="preserve">, en su condición de </w:t>
      </w:r>
      <w:r w:rsidR="00646B03" w:rsidRPr="00706FF4">
        <w:rPr>
          <w:rStyle w:val="normaltextrun"/>
          <w:rFonts w:ascii="Arial" w:hAnsi="Arial" w:cs="Arial"/>
          <w:bCs/>
          <w:i/>
          <w:iCs/>
          <w:color w:val="000000" w:themeColor="text1"/>
          <w:highlight w:val="yellow"/>
        </w:rPr>
        <w:t>Gestor/Operador/Usuario</w:t>
      </w:r>
      <w:r w:rsidRPr="00BC3DE6">
        <w:rPr>
          <w:rFonts w:ascii="Arial" w:hAnsi="Arial" w:cs="Arial"/>
        </w:rPr>
        <w:t xml:space="preserve"> en las instalaciones dispuestas para </w:t>
      </w:r>
      <w:r w:rsidR="00646B03">
        <w:rPr>
          <w:rFonts w:ascii="Arial" w:hAnsi="Arial" w:cs="Arial"/>
        </w:rPr>
        <w:t xml:space="preserve">la prestación del servicio en el </w:t>
      </w:r>
      <w:r w:rsidR="00646B03" w:rsidRPr="00646B03">
        <w:rPr>
          <w:rFonts w:ascii="Arial" w:hAnsi="Arial" w:cs="Arial"/>
          <w:highlight w:val="yellow"/>
        </w:rPr>
        <w:t>Municipio/Distrito</w:t>
      </w:r>
      <w:r w:rsidRPr="00BC3DE6">
        <w:rPr>
          <w:rFonts w:ascii="Arial" w:hAnsi="Arial" w:cs="Arial"/>
        </w:rPr>
        <w:t>,</w:t>
      </w:r>
      <w:r w:rsidRPr="00BC3DE6">
        <w:rPr>
          <w:rFonts w:ascii="Arial" w:hAnsi="Arial" w:cs="Arial"/>
          <w:spacing w:val="-14"/>
        </w:rPr>
        <w:t xml:space="preserve"> </w:t>
      </w:r>
      <w:r w:rsidRPr="00BC3DE6">
        <w:rPr>
          <w:rFonts w:ascii="Arial" w:hAnsi="Arial" w:cs="Arial"/>
        </w:rPr>
        <w:t>ubicado</w:t>
      </w:r>
      <w:r w:rsidRPr="00BC3DE6">
        <w:rPr>
          <w:rFonts w:ascii="Arial" w:hAnsi="Arial" w:cs="Arial"/>
          <w:spacing w:val="-15"/>
        </w:rPr>
        <w:t xml:space="preserve"> </w:t>
      </w:r>
      <w:r w:rsidRPr="00BC3DE6">
        <w:rPr>
          <w:rFonts w:ascii="Arial" w:hAnsi="Arial" w:cs="Arial"/>
        </w:rPr>
        <w:t>en</w:t>
      </w:r>
      <w:r w:rsidRPr="00BC3DE6">
        <w:rPr>
          <w:rFonts w:ascii="Arial" w:hAnsi="Arial" w:cs="Arial"/>
          <w:spacing w:val="-14"/>
        </w:rPr>
        <w:t xml:space="preserve"> </w:t>
      </w:r>
      <w:r w:rsidRPr="00BC3DE6">
        <w:rPr>
          <w:rFonts w:ascii="Arial" w:hAnsi="Arial" w:cs="Arial"/>
        </w:rPr>
        <w:t>la</w:t>
      </w:r>
      <w:r w:rsidRPr="00BC3DE6">
        <w:rPr>
          <w:rFonts w:ascii="Arial" w:hAnsi="Arial" w:cs="Arial"/>
          <w:spacing w:val="-9"/>
        </w:rPr>
        <w:t xml:space="preserve"> </w:t>
      </w:r>
      <w:r w:rsidRPr="00BC3DE6">
        <w:rPr>
          <w:rFonts w:ascii="Arial" w:hAnsi="Arial" w:cs="Arial"/>
        </w:rPr>
        <w:t>dirección</w:t>
      </w:r>
      <w:r w:rsidRPr="00BC3DE6">
        <w:rPr>
          <w:rFonts w:ascii="Arial" w:hAnsi="Arial" w:cs="Arial"/>
          <w:spacing w:val="-13"/>
        </w:rPr>
        <w:t xml:space="preserve"> </w:t>
      </w:r>
      <w:r w:rsidR="00646B03" w:rsidRPr="00646B03">
        <w:rPr>
          <w:rFonts w:ascii="Arial" w:hAnsi="Arial" w:cs="Arial"/>
          <w:highlight w:val="yellow"/>
        </w:rPr>
        <w:t>XXXXXX</w:t>
      </w:r>
      <w:r w:rsidR="00646B03">
        <w:rPr>
          <w:rFonts w:ascii="Arial" w:hAnsi="Arial" w:cs="Arial"/>
        </w:rPr>
        <w:t xml:space="preserve"> </w:t>
      </w:r>
      <w:r w:rsidRPr="00BC3DE6">
        <w:rPr>
          <w:rFonts w:ascii="Arial" w:hAnsi="Arial" w:cs="Arial"/>
        </w:rPr>
        <w:t>o en donde se desarrolle la</w:t>
      </w:r>
      <w:r w:rsidRPr="00BC3DE6">
        <w:rPr>
          <w:rFonts w:ascii="Arial" w:hAnsi="Arial" w:cs="Arial"/>
          <w:spacing w:val="1"/>
        </w:rPr>
        <w:t xml:space="preserve"> </w:t>
      </w:r>
      <w:r w:rsidRPr="00BC3DE6">
        <w:rPr>
          <w:rFonts w:ascii="Arial" w:hAnsi="Arial" w:cs="Arial"/>
        </w:rPr>
        <w:t>labor</w:t>
      </w:r>
      <w:r w:rsidRPr="00BC3DE6">
        <w:rPr>
          <w:rFonts w:ascii="Arial" w:hAnsi="Arial" w:cs="Arial"/>
          <w:spacing w:val="-5"/>
        </w:rPr>
        <w:t xml:space="preserve"> </w:t>
      </w:r>
      <w:r w:rsidRPr="00BC3DE6">
        <w:rPr>
          <w:rFonts w:ascii="Arial" w:hAnsi="Arial" w:cs="Arial"/>
        </w:rPr>
        <w:t>del</w:t>
      </w:r>
      <w:r w:rsidRPr="00BC3DE6">
        <w:rPr>
          <w:rFonts w:ascii="Arial" w:hAnsi="Arial" w:cs="Arial"/>
          <w:spacing w:val="-4"/>
        </w:rPr>
        <w:t xml:space="preserve"> </w:t>
      </w:r>
      <w:r w:rsidRPr="00646B03">
        <w:rPr>
          <w:rFonts w:ascii="Arial" w:hAnsi="Arial" w:cs="Arial"/>
          <w:highlight w:val="yellow"/>
        </w:rPr>
        <w:t>Gestor</w:t>
      </w:r>
      <w:r w:rsidR="00646B03" w:rsidRPr="00646B03">
        <w:rPr>
          <w:rFonts w:ascii="Arial" w:hAnsi="Arial" w:cs="Arial"/>
          <w:highlight w:val="yellow"/>
        </w:rPr>
        <w:t>/Operador</w:t>
      </w:r>
      <w:r w:rsidRPr="00BC3DE6">
        <w:rPr>
          <w:rFonts w:ascii="Arial" w:hAnsi="Arial" w:cs="Arial"/>
        </w:rPr>
        <w:t>;</w:t>
      </w:r>
      <w:r w:rsidRPr="00BC3DE6">
        <w:rPr>
          <w:rFonts w:ascii="Arial" w:hAnsi="Arial" w:cs="Arial"/>
          <w:spacing w:val="-4"/>
        </w:rPr>
        <w:t xml:space="preserve"> </w:t>
      </w:r>
      <w:r w:rsidRPr="00BC3DE6">
        <w:rPr>
          <w:rFonts w:ascii="Arial" w:hAnsi="Arial" w:cs="Arial"/>
        </w:rPr>
        <w:t>durante</w:t>
      </w:r>
      <w:r w:rsidRPr="00BC3DE6">
        <w:rPr>
          <w:rFonts w:ascii="Arial" w:hAnsi="Arial" w:cs="Arial"/>
          <w:spacing w:val="-2"/>
        </w:rPr>
        <w:t xml:space="preserve"> </w:t>
      </w:r>
      <w:r w:rsidRPr="00BC3DE6">
        <w:rPr>
          <w:rFonts w:ascii="Arial" w:hAnsi="Arial" w:cs="Arial"/>
        </w:rPr>
        <w:t>los</w:t>
      </w:r>
      <w:r w:rsidRPr="00BC3DE6">
        <w:rPr>
          <w:rFonts w:ascii="Arial" w:hAnsi="Arial" w:cs="Arial"/>
          <w:spacing w:val="-4"/>
        </w:rPr>
        <w:t xml:space="preserve"> </w:t>
      </w:r>
      <w:r w:rsidRPr="00BC3DE6">
        <w:rPr>
          <w:rFonts w:ascii="Arial" w:hAnsi="Arial" w:cs="Arial"/>
        </w:rPr>
        <w:t>días</w:t>
      </w:r>
      <w:r w:rsidRPr="00BC3DE6">
        <w:rPr>
          <w:rFonts w:ascii="Arial" w:hAnsi="Arial" w:cs="Arial"/>
          <w:spacing w:val="-6"/>
        </w:rPr>
        <w:t xml:space="preserve"> </w:t>
      </w:r>
      <w:r w:rsidR="00646B03" w:rsidRPr="00646B03">
        <w:rPr>
          <w:rFonts w:ascii="Arial" w:hAnsi="Arial" w:cs="Arial"/>
          <w:highlight w:val="yellow"/>
        </w:rPr>
        <w:t>xx</w:t>
      </w:r>
      <w:r w:rsidRPr="00646B03">
        <w:rPr>
          <w:rFonts w:ascii="Arial" w:hAnsi="Arial" w:cs="Arial"/>
          <w:highlight w:val="yellow"/>
        </w:rPr>
        <w:t>,</w:t>
      </w:r>
      <w:r w:rsidR="00646B03" w:rsidRPr="00646B03">
        <w:rPr>
          <w:rFonts w:ascii="Arial" w:hAnsi="Arial" w:cs="Arial"/>
          <w:highlight w:val="yellow"/>
        </w:rPr>
        <w:t>xx, xx y xx</w:t>
      </w:r>
      <w:r w:rsidRPr="00BC3DE6">
        <w:rPr>
          <w:rFonts w:ascii="Arial" w:hAnsi="Arial" w:cs="Arial"/>
          <w:spacing w:val="-5"/>
        </w:rPr>
        <w:t xml:space="preserve"> </w:t>
      </w:r>
      <w:r w:rsidRPr="00BC3DE6">
        <w:rPr>
          <w:rFonts w:ascii="Arial" w:hAnsi="Arial" w:cs="Arial"/>
        </w:rPr>
        <w:t>de</w:t>
      </w:r>
      <w:r w:rsidR="00781E5F">
        <w:rPr>
          <w:rFonts w:ascii="Arial" w:hAnsi="Arial" w:cs="Arial"/>
          <w:spacing w:val="-4"/>
        </w:rPr>
        <w:t xml:space="preserve"> xxxxx</w:t>
      </w:r>
      <w:r w:rsidRPr="00BC3DE6">
        <w:rPr>
          <w:rFonts w:ascii="Arial" w:hAnsi="Arial" w:cs="Arial"/>
          <w:spacing w:val="-4"/>
        </w:rPr>
        <w:t xml:space="preserve"> </w:t>
      </w:r>
      <w:r w:rsidRPr="00BC3DE6">
        <w:rPr>
          <w:rFonts w:ascii="Arial" w:hAnsi="Arial" w:cs="Arial"/>
        </w:rPr>
        <w:t>de</w:t>
      </w:r>
      <w:r w:rsidRPr="00BC3DE6">
        <w:rPr>
          <w:rFonts w:ascii="Arial" w:hAnsi="Arial" w:cs="Arial"/>
          <w:spacing w:val="-4"/>
        </w:rPr>
        <w:t xml:space="preserve"> </w:t>
      </w:r>
      <w:r w:rsidRPr="00646B03">
        <w:rPr>
          <w:rFonts w:ascii="Arial" w:hAnsi="Arial" w:cs="Arial"/>
          <w:highlight w:val="yellow"/>
        </w:rPr>
        <w:t>202</w:t>
      </w:r>
      <w:r w:rsidR="00646B03" w:rsidRPr="00646B03">
        <w:rPr>
          <w:rFonts w:ascii="Arial" w:hAnsi="Arial" w:cs="Arial"/>
          <w:highlight w:val="yellow"/>
        </w:rPr>
        <w:t>x</w:t>
      </w:r>
      <w:r w:rsidRPr="00646B03">
        <w:rPr>
          <w:rFonts w:ascii="Arial" w:hAnsi="Arial" w:cs="Arial"/>
          <w:spacing w:val="-1"/>
          <w:highlight w:val="yellow"/>
        </w:rPr>
        <w:t>.</w:t>
      </w:r>
    </w:p>
    <w:p w14:paraId="005544E5" w14:textId="77777777" w:rsidR="00273921" w:rsidRPr="00BC3DE6" w:rsidRDefault="00273921" w:rsidP="00273921">
      <w:pPr>
        <w:pStyle w:val="Textoindependiente"/>
        <w:spacing w:before="4"/>
        <w:rPr>
          <w:sz w:val="24"/>
        </w:rPr>
      </w:pPr>
    </w:p>
    <w:p w14:paraId="6240B0A6" w14:textId="576BDD99" w:rsidR="00273921" w:rsidRPr="00BC3DE6" w:rsidRDefault="00273921" w:rsidP="00273921">
      <w:pPr>
        <w:jc w:val="both"/>
        <w:rPr>
          <w:rFonts w:ascii="Arial" w:hAnsi="Arial" w:cs="Arial"/>
        </w:rPr>
      </w:pPr>
      <w:r w:rsidRPr="00BC3DE6">
        <w:rPr>
          <w:rFonts w:ascii="Arial" w:hAnsi="Arial" w:cs="Arial"/>
          <w:bCs/>
        </w:rPr>
        <w:t>ARTÍCULO SEGUNDO:</w:t>
      </w:r>
      <w:r w:rsidRPr="00BC3DE6">
        <w:rPr>
          <w:rFonts w:ascii="Arial" w:hAnsi="Arial" w:cs="Arial"/>
        </w:rPr>
        <w:t xml:space="preserve"> La visita tendrá por objeto verificar el cumplimiento del </w:t>
      </w:r>
      <w:r w:rsidRPr="00996971">
        <w:rPr>
          <w:rFonts w:ascii="Arial" w:hAnsi="Arial" w:cs="Arial"/>
          <w:highlight w:val="yellow"/>
        </w:rPr>
        <w:t>Gestor</w:t>
      </w:r>
      <w:r w:rsidR="00996971" w:rsidRPr="00996971">
        <w:rPr>
          <w:rFonts w:ascii="Arial" w:hAnsi="Arial" w:cs="Arial"/>
          <w:highlight w:val="yellow"/>
        </w:rPr>
        <w:t>/Operador</w:t>
      </w:r>
      <w:r w:rsidRPr="00BC3DE6">
        <w:rPr>
          <w:rFonts w:ascii="Arial" w:hAnsi="Arial" w:cs="Arial"/>
        </w:rPr>
        <w:t xml:space="preserve">, </w:t>
      </w:r>
      <w:r w:rsidR="00996971" w:rsidRPr="00781E5F">
        <w:rPr>
          <w:rFonts w:ascii="Arial" w:hAnsi="Arial" w:cs="Arial"/>
          <w:highlight w:val="yellow"/>
        </w:rPr>
        <w:t>XXXX</w:t>
      </w:r>
      <w:r w:rsidR="009C5348">
        <w:rPr>
          <w:rFonts w:ascii="Arial" w:hAnsi="Arial" w:cs="Arial"/>
          <w:highlight w:val="yellow"/>
        </w:rPr>
        <w:t xml:space="preserve"> (</w:t>
      </w:r>
      <w:r w:rsidR="009C5348" w:rsidRPr="009C5348">
        <w:rPr>
          <w:rStyle w:val="cf01"/>
          <w:highlight w:val="yellow"/>
        </w:rPr>
        <w:t>Incluir el objeto de la visita si es especial o general)</w:t>
      </w:r>
      <w:r w:rsidRPr="009C5348">
        <w:rPr>
          <w:rFonts w:ascii="Arial" w:hAnsi="Arial" w:cs="Arial"/>
          <w:highlight w:val="yellow"/>
        </w:rPr>
        <w:t>,</w:t>
      </w:r>
      <w:r w:rsidRPr="00BC3DE6">
        <w:rPr>
          <w:rFonts w:ascii="Arial" w:hAnsi="Arial" w:cs="Arial"/>
        </w:rPr>
        <w:t xml:space="preserve"> para</w:t>
      </w:r>
      <w:r w:rsidRPr="00BC3DE6">
        <w:rPr>
          <w:rFonts w:ascii="Arial" w:hAnsi="Arial" w:cs="Arial"/>
          <w:spacing w:val="1"/>
        </w:rPr>
        <w:t xml:space="preserve"> </w:t>
      </w:r>
      <w:r w:rsidRPr="00BC3DE6">
        <w:rPr>
          <w:rFonts w:ascii="Arial" w:hAnsi="Arial" w:cs="Arial"/>
        </w:rPr>
        <w:t>ello</w:t>
      </w:r>
      <w:r w:rsidRPr="00BC3DE6">
        <w:rPr>
          <w:rFonts w:ascii="Arial" w:hAnsi="Arial" w:cs="Arial"/>
          <w:spacing w:val="1"/>
        </w:rPr>
        <w:t xml:space="preserve"> </w:t>
      </w:r>
      <w:r w:rsidRPr="00BC3DE6">
        <w:rPr>
          <w:rFonts w:ascii="Arial" w:hAnsi="Arial" w:cs="Arial"/>
        </w:rPr>
        <w:t>es</w:t>
      </w:r>
      <w:r w:rsidRPr="00BC3DE6">
        <w:rPr>
          <w:rFonts w:ascii="Arial" w:hAnsi="Arial" w:cs="Arial"/>
          <w:spacing w:val="1"/>
        </w:rPr>
        <w:t xml:space="preserve"> </w:t>
      </w:r>
      <w:r w:rsidRPr="00BC3DE6">
        <w:rPr>
          <w:rFonts w:ascii="Arial" w:hAnsi="Arial" w:cs="Arial"/>
        </w:rPr>
        <w:t>necesario</w:t>
      </w:r>
      <w:r w:rsidRPr="00BC3DE6">
        <w:rPr>
          <w:rFonts w:ascii="Arial" w:hAnsi="Arial" w:cs="Arial"/>
          <w:spacing w:val="1"/>
        </w:rPr>
        <w:t xml:space="preserve"> </w:t>
      </w:r>
      <w:r w:rsidRPr="00BC3DE6">
        <w:rPr>
          <w:rFonts w:ascii="Arial" w:hAnsi="Arial" w:cs="Arial"/>
        </w:rPr>
        <w:t>que</w:t>
      </w:r>
      <w:r w:rsidRPr="00BC3DE6">
        <w:rPr>
          <w:rFonts w:ascii="Arial" w:hAnsi="Arial" w:cs="Arial"/>
          <w:spacing w:val="1"/>
        </w:rPr>
        <w:t xml:space="preserve"> </w:t>
      </w:r>
      <w:r w:rsidRPr="00BC3DE6">
        <w:rPr>
          <w:rFonts w:ascii="Arial" w:hAnsi="Arial" w:cs="Arial"/>
        </w:rPr>
        <w:t>el</w:t>
      </w:r>
      <w:r w:rsidRPr="00BC3DE6">
        <w:rPr>
          <w:rFonts w:ascii="Arial" w:hAnsi="Arial" w:cs="Arial"/>
          <w:spacing w:val="1"/>
        </w:rPr>
        <w:t xml:space="preserve"> </w:t>
      </w:r>
      <w:r w:rsidRPr="00BC3DE6">
        <w:rPr>
          <w:rFonts w:ascii="Arial" w:hAnsi="Arial" w:cs="Arial"/>
        </w:rPr>
        <w:t>Gestor</w:t>
      </w:r>
      <w:r w:rsidRPr="00BC3DE6">
        <w:rPr>
          <w:rFonts w:ascii="Arial" w:hAnsi="Arial" w:cs="Arial"/>
          <w:spacing w:val="1"/>
        </w:rPr>
        <w:t xml:space="preserve"> </w:t>
      </w:r>
      <w:r w:rsidRPr="00BC3DE6">
        <w:rPr>
          <w:rFonts w:ascii="Arial" w:hAnsi="Arial" w:cs="Arial"/>
        </w:rPr>
        <w:t>Catastral</w:t>
      </w:r>
      <w:r w:rsidRPr="00BC3DE6">
        <w:rPr>
          <w:rFonts w:ascii="Arial" w:hAnsi="Arial" w:cs="Arial"/>
          <w:spacing w:val="1"/>
        </w:rPr>
        <w:t xml:space="preserve"> </w:t>
      </w:r>
      <w:r w:rsidRPr="00BC3DE6">
        <w:rPr>
          <w:rFonts w:ascii="Arial" w:hAnsi="Arial" w:cs="Arial"/>
        </w:rPr>
        <w:t>tenga</w:t>
      </w:r>
      <w:r w:rsidRPr="00BC3DE6">
        <w:rPr>
          <w:rFonts w:ascii="Arial" w:hAnsi="Arial" w:cs="Arial"/>
          <w:spacing w:val="1"/>
        </w:rPr>
        <w:t xml:space="preserve"> </w:t>
      </w:r>
      <w:r w:rsidRPr="00BC3DE6">
        <w:rPr>
          <w:rFonts w:ascii="Arial" w:hAnsi="Arial" w:cs="Arial"/>
        </w:rPr>
        <w:t>a</w:t>
      </w:r>
      <w:r w:rsidRPr="00BC3DE6">
        <w:rPr>
          <w:rFonts w:ascii="Arial" w:hAnsi="Arial" w:cs="Arial"/>
          <w:spacing w:val="1"/>
        </w:rPr>
        <w:t xml:space="preserve"> </w:t>
      </w:r>
      <w:r w:rsidRPr="00BC3DE6">
        <w:rPr>
          <w:rFonts w:ascii="Arial" w:hAnsi="Arial" w:cs="Arial"/>
        </w:rPr>
        <w:t>disposición</w:t>
      </w:r>
      <w:r w:rsidRPr="00BC3DE6">
        <w:rPr>
          <w:rFonts w:ascii="Arial" w:hAnsi="Arial" w:cs="Arial"/>
          <w:spacing w:val="-4"/>
        </w:rPr>
        <w:t xml:space="preserve"> </w:t>
      </w:r>
      <w:r w:rsidRPr="00BC3DE6">
        <w:rPr>
          <w:rFonts w:ascii="Arial" w:hAnsi="Arial" w:cs="Arial"/>
        </w:rPr>
        <w:t>del</w:t>
      </w:r>
      <w:r w:rsidRPr="00BC3DE6">
        <w:rPr>
          <w:rFonts w:ascii="Arial" w:hAnsi="Arial" w:cs="Arial"/>
          <w:spacing w:val="-4"/>
        </w:rPr>
        <w:t xml:space="preserve"> </w:t>
      </w:r>
      <w:r w:rsidRPr="00BC3DE6">
        <w:rPr>
          <w:rFonts w:ascii="Arial" w:hAnsi="Arial" w:cs="Arial"/>
        </w:rPr>
        <w:t>equipo</w:t>
      </w:r>
      <w:r w:rsidRPr="00BC3DE6">
        <w:rPr>
          <w:rFonts w:ascii="Arial" w:hAnsi="Arial" w:cs="Arial"/>
          <w:spacing w:val="-3"/>
        </w:rPr>
        <w:t xml:space="preserve"> </w:t>
      </w:r>
      <w:r w:rsidRPr="00BC3DE6">
        <w:rPr>
          <w:rFonts w:ascii="Arial" w:hAnsi="Arial" w:cs="Arial"/>
        </w:rPr>
        <w:t>de</w:t>
      </w:r>
      <w:r w:rsidRPr="00BC3DE6">
        <w:rPr>
          <w:rFonts w:ascii="Arial" w:hAnsi="Arial" w:cs="Arial"/>
          <w:spacing w:val="2"/>
        </w:rPr>
        <w:t xml:space="preserve"> </w:t>
      </w:r>
      <w:r w:rsidRPr="00BC3DE6">
        <w:rPr>
          <w:rFonts w:ascii="Arial" w:hAnsi="Arial" w:cs="Arial"/>
        </w:rPr>
        <w:t>la</w:t>
      </w:r>
      <w:r w:rsidRPr="00BC3DE6">
        <w:rPr>
          <w:rFonts w:ascii="Arial" w:hAnsi="Arial" w:cs="Arial"/>
          <w:spacing w:val="-3"/>
        </w:rPr>
        <w:t xml:space="preserve"> </w:t>
      </w:r>
      <w:r w:rsidRPr="00BC3DE6">
        <w:rPr>
          <w:rFonts w:ascii="Arial" w:hAnsi="Arial" w:cs="Arial"/>
        </w:rPr>
        <w:t>Superintendencia,</w:t>
      </w:r>
      <w:r w:rsidRPr="00BC3DE6">
        <w:rPr>
          <w:rFonts w:ascii="Arial" w:hAnsi="Arial" w:cs="Arial"/>
          <w:spacing w:val="-1"/>
        </w:rPr>
        <w:t xml:space="preserve"> </w:t>
      </w:r>
      <w:r w:rsidRPr="00BC3DE6">
        <w:rPr>
          <w:rFonts w:ascii="Arial" w:hAnsi="Arial" w:cs="Arial"/>
        </w:rPr>
        <w:t>entre</w:t>
      </w:r>
      <w:r w:rsidRPr="00BC3DE6">
        <w:rPr>
          <w:rFonts w:ascii="Arial" w:hAnsi="Arial" w:cs="Arial"/>
          <w:spacing w:val="-3"/>
        </w:rPr>
        <w:t xml:space="preserve"> </w:t>
      </w:r>
      <w:r w:rsidRPr="00BC3DE6">
        <w:rPr>
          <w:rFonts w:ascii="Arial" w:hAnsi="Arial" w:cs="Arial"/>
        </w:rPr>
        <w:t>otro,</w:t>
      </w:r>
      <w:r w:rsidRPr="00BC3DE6">
        <w:rPr>
          <w:rFonts w:ascii="Arial" w:hAnsi="Arial" w:cs="Arial"/>
          <w:spacing w:val="-2"/>
        </w:rPr>
        <w:t xml:space="preserve"> </w:t>
      </w:r>
      <w:r w:rsidRPr="00BC3DE6">
        <w:rPr>
          <w:rFonts w:ascii="Arial" w:hAnsi="Arial" w:cs="Arial"/>
        </w:rPr>
        <w:t>los</w:t>
      </w:r>
      <w:r w:rsidRPr="00BC3DE6">
        <w:rPr>
          <w:rFonts w:ascii="Arial" w:hAnsi="Arial" w:cs="Arial"/>
          <w:spacing w:val="-1"/>
        </w:rPr>
        <w:t xml:space="preserve"> </w:t>
      </w:r>
      <w:r w:rsidRPr="00BC3DE6">
        <w:rPr>
          <w:rFonts w:ascii="Arial" w:hAnsi="Arial" w:cs="Arial"/>
        </w:rPr>
        <w:t>siguientes</w:t>
      </w:r>
      <w:r w:rsidRPr="00BC3DE6">
        <w:rPr>
          <w:rFonts w:ascii="Arial" w:hAnsi="Arial" w:cs="Arial"/>
          <w:spacing w:val="-1"/>
        </w:rPr>
        <w:t xml:space="preserve"> </w:t>
      </w:r>
      <w:r w:rsidRPr="00BC3DE6">
        <w:rPr>
          <w:rFonts w:ascii="Arial" w:hAnsi="Arial" w:cs="Arial"/>
        </w:rPr>
        <w:t>documentos:</w:t>
      </w:r>
    </w:p>
    <w:p w14:paraId="66C5B7A1" w14:textId="77777777" w:rsidR="00273921" w:rsidRDefault="00273921" w:rsidP="00273921">
      <w:pPr>
        <w:spacing w:line="249" w:lineRule="auto"/>
        <w:ind w:left="122" w:right="112"/>
        <w:jc w:val="both"/>
        <w:rPr>
          <w:rFonts w:ascii="Arial" w:hAnsi="Arial" w:cs="Arial"/>
        </w:rPr>
      </w:pPr>
    </w:p>
    <w:p w14:paraId="4A229638" w14:textId="77777777" w:rsidR="00996971" w:rsidRDefault="00996971" w:rsidP="00273921">
      <w:pPr>
        <w:spacing w:line="249" w:lineRule="auto"/>
        <w:ind w:left="122" w:right="112"/>
        <w:jc w:val="both"/>
        <w:rPr>
          <w:rFonts w:ascii="Arial" w:hAnsi="Arial" w:cs="Arial"/>
        </w:rPr>
      </w:pPr>
      <w:r w:rsidRPr="00996971">
        <w:rPr>
          <w:rFonts w:ascii="Arial" w:hAnsi="Arial" w:cs="Arial"/>
          <w:highlight w:val="yellow"/>
        </w:rPr>
        <w:t>INCLUIR LA INFORMACIÖN QUE SE REQUERIRÁ DE ACUERDO AL TIPO DE VISITA.</w:t>
      </w:r>
    </w:p>
    <w:p w14:paraId="2BE9D06A" w14:textId="77777777" w:rsidR="00996971" w:rsidRPr="00BC3DE6" w:rsidRDefault="00996971" w:rsidP="00273921">
      <w:pPr>
        <w:spacing w:line="249" w:lineRule="auto"/>
        <w:ind w:left="122" w:right="112"/>
        <w:jc w:val="both"/>
        <w:rPr>
          <w:rFonts w:ascii="Arial" w:hAnsi="Arial" w:cs="Arial"/>
        </w:rPr>
      </w:pPr>
    </w:p>
    <w:p w14:paraId="43ED45D4" w14:textId="77777777" w:rsidR="00273921" w:rsidRPr="00BC3DE6" w:rsidRDefault="00273921" w:rsidP="00273921">
      <w:pPr>
        <w:pStyle w:val="Prrafodelista"/>
        <w:widowControl w:val="0"/>
        <w:numPr>
          <w:ilvl w:val="0"/>
          <w:numId w:val="1"/>
        </w:numPr>
        <w:autoSpaceDE w:val="0"/>
        <w:autoSpaceDN w:val="0"/>
        <w:spacing w:before="17" w:line="249" w:lineRule="auto"/>
        <w:ind w:right="112"/>
        <w:contextualSpacing w:val="0"/>
        <w:jc w:val="both"/>
        <w:rPr>
          <w:rFonts w:ascii="Arial" w:hAnsi="Arial" w:cs="Arial"/>
          <w:sz w:val="24"/>
          <w:szCs w:val="24"/>
        </w:rPr>
      </w:pPr>
      <w:r w:rsidRPr="00BC3DE6">
        <w:rPr>
          <w:rFonts w:ascii="Arial" w:hAnsi="Arial" w:cs="Arial"/>
          <w:sz w:val="24"/>
          <w:szCs w:val="24"/>
        </w:rPr>
        <w:t>Las demás que se desprendan en el ejercicio de la visita</w:t>
      </w:r>
    </w:p>
    <w:p w14:paraId="009CAF42" w14:textId="77777777" w:rsidR="00273921" w:rsidRPr="00BC3DE6" w:rsidRDefault="00273921" w:rsidP="00273921">
      <w:pPr>
        <w:pStyle w:val="Textoindependiente"/>
        <w:spacing w:before="10"/>
        <w:rPr>
          <w:sz w:val="24"/>
        </w:rPr>
      </w:pPr>
    </w:p>
    <w:p w14:paraId="15FC3745" w14:textId="476C1390" w:rsidR="00273921" w:rsidRPr="00BC3DE6" w:rsidRDefault="00273921" w:rsidP="00273921">
      <w:pPr>
        <w:jc w:val="both"/>
        <w:rPr>
          <w:rFonts w:ascii="Arial" w:hAnsi="Arial" w:cs="Arial"/>
        </w:rPr>
      </w:pPr>
      <w:r w:rsidRPr="00BC3DE6">
        <w:rPr>
          <w:rFonts w:ascii="Arial" w:hAnsi="Arial" w:cs="Arial"/>
          <w:bCs/>
        </w:rPr>
        <w:t>ARTÍCULO TERCERO:</w:t>
      </w:r>
      <w:r w:rsidRPr="00BC3DE6">
        <w:rPr>
          <w:rFonts w:ascii="Arial" w:hAnsi="Arial" w:cs="Arial"/>
        </w:rPr>
        <w:t xml:space="preserve"> Designar para el desarrollo de la visita a los </w:t>
      </w:r>
      <w:r w:rsidR="009C706F" w:rsidRPr="0057626D">
        <w:rPr>
          <w:rFonts w:ascii="Arial" w:hAnsi="Arial" w:cs="Arial"/>
        </w:rPr>
        <w:t>colaboradores</w:t>
      </w:r>
      <w:r w:rsidRPr="00BC3DE6">
        <w:rPr>
          <w:rFonts w:ascii="Arial" w:hAnsi="Arial" w:cs="Arial"/>
        </w:rPr>
        <w:t xml:space="preserve"> de la</w:t>
      </w:r>
      <w:r w:rsidRPr="00BC3DE6">
        <w:rPr>
          <w:rFonts w:ascii="Arial" w:hAnsi="Arial" w:cs="Arial"/>
          <w:spacing w:val="1"/>
        </w:rPr>
        <w:t xml:space="preserve"> </w:t>
      </w:r>
      <w:r w:rsidRPr="00BC3DE6">
        <w:rPr>
          <w:rFonts w:ascii="Arial" w:hAnsi="Arial" w:cs="Arial"/>
          <w:spacing w:val="-1"/>
        </w:rPr>
        <w:t>Superintendencia</w:t>
      </w:r>
      <w:r w:rsidRPr="00BC3DE6">
        <w:rPr>
          <w:rFonts w:ascii="Arial" w:hAnsi="Arial" w:cs="Arial"/>
          <w:spacing w:val="-15"/>
        </w:rPr>
        <w:t xml:space="preserve"> </w:t>
      </w:r>
      <w:r w:rsidRPr="00BC3DE6">
        <w:rPr>
          <w:rFonts w:ascii="Arial" w:hAnsi="Arial" w:cs="Arial"/>
        </w:rPr>
        <w:t>Delegada</w:t>
      </w:r>
      <w:r w:rsidRPr="00BC3DE6">
        <w:rPr>
          <w:rFonts w:ascii="Arial" w:hAnsi="Arial" w:cs="Arial"/>
          <w:spacing w:val="-15"/>
        </w:rPr>
        <w:t xml:space="preserve"> </w:t>
      </w:r>
      <w:r w:rsidRPr="00BC3DE6">
        <w:rPr>
          <w:rFonts w:ascii="Arial" w:hAnsi="Arial" w:cs="Arial"/>
        </w:rPr>
        <w:t>para</w:t>
      </w:r>
      <w:r w:rsidRPr="00BC3DE6">
        <w:rPr>
          <w:rFonts w:ascii="Arial" w:hAnsi="Arial" w:cs="Arial"/>
          <w:spacing w:val="-15"/>
        </w:rPr>
        <w:t xml:space="preserve"> </w:t>
      </w:r>
      <w:r w:rsidRPr="00BC3DE6">
        <w:rPr>
          <w:rFonts w:ascii="Arial" w:hAnsi="Arial" w:cs="Arial"/>
        </w:rPr>
        <w:t>el</w:t>
      </w:r>
      <w:r w:rsidRPr="00BC3DE6">
        <w:rPr>
          <w:rFonts w:ascii="Arial" w:hAnsi="Arial" w:cs="Arial"/>
          <w:spacing w:val="-15"/>
        </w:rPr>
        <w:t xml:space="preserve"> </w:t>
      </w:r>
      <w:r w:rsidRPr="00BC3DE6">
        <w:rPr>
          <w:rFonts w:ascii="Arial" w:hAnsi="Arial" w:cs="Arial"/>
        </w:rPr>
        <w:t>Registro</w:t>
      </w:r>
      <w:r w:rsidR="00996971">
        <w:rPr>
          <w:rFonts w:ascii="Arial" w:hAnsi="Arial" w:cs="Arial"/>
        </w:rPr>
        <w:t xml:space="preserve"> con asignación de funciones de inspección, vigilancia y control a la Gestión Catastral</w:t>
      </w:r>
      <w:r w:rsidRPr="00BC3DE6">
        <w:rPr>
          <w:rFonts w:ascii="Arial" w:hAnsi="Arial" w:cs="Arial"/>
        </w:rPr>
        <w:t>:</w:t>
      </w:r>
      <w:r w:rsidR="00996971">
        <w:rPr>
          <w:rFonts w:ascii="Arial" w:hAnsi="Arial" w:cs="Arial"/>
        </w:rPr>
        <w:t xml:space="preserve"> </w:t>
      </w:r>
      <w:r w:rsidR="00996971" w:rsidRPr="00996971">
        <w:rPr>
          <w:rFonts w:ascii="Arial" w:hAnsi="Arial" w:cs="Arial"/>
          <w:highlight w:val="yellow"/>
        </w:rPr>
        <w:t>INCLUIR EL NOMBRE DE LOS MIEMBROS DEL EQUIPO.</w:t>
      </w:r>
      <w:r w:rsidR="00996971">
        <w:rPr>
          <w:rFonts w:ascii="Arial" w:hAnsi="Arial" w:cs="Arial"/>
        </w:rPr>
        <w:t xml:space="preserve"> </w:t>
      </w:r>
      <w:r w:rsidRPr="00BC3DE6">
        <w:rPr>
          <w:rFonts w:ascii="Arial" w:hAnsi="Arial" w:cs="Arial"/>
          <w:spacing w:val="-14"/>
        </w:rPr>
        <w:t xml:space="preserve"> </w:t>
      </w:r>
    </w:p>
    <w:p w14:paraId="07E0FFB4" w14:textId="77777777" w:rsidR="00273921" w:rsidRPr="00BC3DE6" w:rsidRDefault="00273921" w:rsidP="00273921">
      <w:pPr>
        <w:jc w:val="both"/>
        <w:rPr>
          <w:rFonts w:ascii="Arial" w:hAnsi="Arial" w:cs="Arial"/>
        </w:rPr>
      </w:pPr>
    </w:p>
    <w:p w14:paraId="5DBE4CC1" w14:textId="77777777" w:rsidR="00273921" w:rsidRPr="00BC3DE6" w:rsidRDefault="00273921" w:rsidP="00273921">
      <w:pPr>
        <w:jc w:val="both"/>
        <w:rPr>
          <w:rFonts w:ascii="Arial" w:hAnsi="Arial" w:cs="Arial"/>
        </w:rPr>
      </w:pPr>
      <w:r w:rsidRPr="00BC3DE6">
        <w:rPr>
          <w:rFonts w:ascii="Arial" w:hAnsi="Arial" w:cs="Arial"/>
          <w:bCs/>
        </w:rPr>
        <w:t>ARTÍCULO</w:t>
      </w:r>
      <w:r w:rsidRPr="00BC3DE6">
        <w:rPr>
          <w:rFonts w:ascii="Arial" w:hAnsi="Arial" w:cs="Arial"/>
          <w:bCs/>
          <w:spacing w:val="-1"/>
        </w:rPr>
        <w:t xml:space="preserve"> </w:t>
      </w:r>
      <w:r w:rsidRPr="00BC3DE6">
        <w:rPr>
          <w:rFonts w:ascii="Arial" w:hAnsi="Arial" w:cs="Arial"/>
          <w:bCs/>
        </w:rPr>
        <w:t>CUARTO:</w:t>
      </w:r>
      <w:r w:rsidRPr="00BC3DE6">
        <w:rPr>
          <w:rFonts w:ascii="Arial" w:hAnsi="Arial" w:cs="Arial"/>
          <w:bCs/>
          <w:spacing w:val="-3"/>
        </w:rPr>
        <w:t xml:space="preserve"> </w:t>
      </w:r>
      <w:r w:rsidRPr="00BC3DE6">
        <w:rPr>
          <w:rFonts w:ascii="Arial" w:hAnsi="Arial" w:cs="Arial"/>
        </w:rPr>
        <w:t>Designar</w:t>
      </w:r>
      <w:r w:rsidRPr="00BC3DE6">
        <w:rPr>
          <w:rFonts w:ascii="Arial" w:hAnsi="Arial" w:cs="Arial"/>
          <w:spacing w:val="-1"/>
        </w:rPr>
        <w:t xml:space="preserve"> </w:t>
      </w:r>
      <w:r w:rsidRPr="00BC3DE6">
        <w:rPr>
          <w:rFonts w:ascii="Arial" w:hAnsi="Arial" w:cs="Arial"/>
        </w:rPr>
        <w:t>como</w:t>
      </w:r>
      <w:r w:rsidRPr="00BC3DE6">
        <w:rPr>
          <w:rFonts w:ascii="Arial" w:hAnsi="Arial" w:cs="Arial"/>
          <w:spacing w:val="-3"/>
        </w:rPr>
        <w:t xml:space="preserve"> </w:t>
      </w:r>
      <w:r w:rsidRPr="00BC3DE6">
        <w:rPr>
          <w:rFonts w:ascii="Arial" w:hAnsi="Arial" w:cs="Arial"/>
        </w:rPr>
        <w:t>líder</w:t>
      </w:r>
      <w:r w:rsidRPr="00BC3DE6">
        <w:rPr>
          <w:rFonts w:ascii="Arial" w:hAnsi="Arial" w:cs="Arial"/>
          <w:spacing w:val="-1"/>
        </w:rPr>
        <w:t xml:space="preserve"> </w:t>
      </w:r>
      <w:r w:rsidRPr="00BC3DE6">
        <w:rPr>
          <w:rFonts w:ascii="Arial" w:hAnsi="Arial" w:cs="Arial"/>
        </w:rPr>
        <w:t>de</w:t>
      </w:r>
      <w:r w:rsidRPr="00BC3DE6">
        <w:rPr>
          <w:rFonts w:ascii="Arial" w:hAnsi="Arial" w:cs="Arial"/>
          <w:spacing w:val="-3"/>
        </w:rPr>
        <w:t xml:space="preserve"> </w:t>
      </w:r>
      <w:r w:rsidRPr="00BC3DE6">
        <w:rPr>
          <w:rFonts w:ascii="Arial" w:hAnsi="Arial" w:cs="Arial"/>
        </w:rPr>
        <w:t>esta</w:t>
      </w:r>
      <w:r w:rsidRPr="00BC3DE6">
        <w:rPr>
          <w:rFonts w:ascii="Arial" w:hAnsi="Arial" w:cs="Arial"/>
          <w:spacing w:val="-2"/>
        </w:rPr>
        <w:t xml:space="preserve"> </w:t>
      </w:r>
      <w:r w:rsidRPr="00BC3DE6">
        <w:rPr>
          <w:rFonts w:ascii="Arial" w:hAnsi="Arial" w:cs="Arial"/>
        </w:rPr>
        <w:t>visita</w:t>
      </w:r>
      <w:r w:rsidRPr="00BC3DE6">
        <w:rPr>
          <w:rFonts w:ascii="Arial" w:hAnsi="Arial" w:cs="Arial"/>
          <w:spacing w:val="1"/>
        </w:rPr>
        <w:t xml:space="preserve"> </w:t>
      </w:r>
      <w:r w:rsidR="00996971">
        <w:rPr>
          <w:rFonts w:ascii="Arial" w:hAnsi="Arial" w:cs="Arial"/>
        </w:rPr>
        <w:t xml:space="preserve">al </w:t>
      </w:r>
      <w:r w:rsidR="00996971" w:rsidRPr="00996971">
        <w:rPr>
          <w:rFonts w:ascii="Arial" w:hAnsi="Arial" w:cs="Arial"/>
          <w:highlight w:val="yellow"/>
        </w:rPr>
        <w:t>INCLUIR EL NOMBRE DEL LÍDER DE VISITA</w:t>
      </w:r>
      <w:r w:rsidRPr="00996971">
        <w:rPr>
          <w:rFonts w:ascii="Arial" w:hAnsi="Arial" w:cs="Arial"/>
          <w:highlight w:val="yellow"/>
        </w:rPr>
        <w:t>.</w:t>
      </w:r>
    </w:p>
    <w:p w14:paraId="68937EAF" w14:textId="77777777" w:rsidR="00273921" w:rsidRPr="00BC3DE6" w:rsidRDefault="00273921" w:rsidP="00273921">
      <w:pPr>
        <w:jc w:val="both"/>
        <w:rPr>
          <w:rFonts w:ascii="Arial" w:hAnsi="Arial" w:cs="Arial"/>
        </w:rPr>
      </w:pPr>
    </w:p>
    <w:p w14:paraId="7D6FFDC0" w14:textId="77777777" w:rsidR="00273921" w:rsidRPr="00BC3DE6" w:rsidRDefault="00273921" w:rsidP="00273921">
      <w:pPr>
        <w:jc w:val="both"/>
        <w:rPr>
          <w:rFonts w:ascii="Arial" w:hAnsi="Arial" w:cs="Arial"/>
        </w:rPr>
      </w:pPr>
      <w:r w:rsidRPr="00BC3DE6">
        <w:rPr>
          <w:rFonts w:ascii="Arial" w:hAnsi="Arial" w:cs="Arial"/>
          <w:bCs/>
        </w:rPr>
        <w:t>ARTÍCULO QUINTO</w:t>
      </w:r>
      <w:r w:rsidRPr="00BC3DE6">
        <w:rPr>
          <w:rFonts w:ascii="Arial" w:hAnsi="Arial" w:cs="Arial"/>
        </w:rPr>
        <w:t>: Los colaboradores relacionados en el artículo Tercero y Cuarto, podrán adelantar en el marco de la visita, si se requiere, entre otros, entrevistas, visitas a campo y las demás pruebas que se consideren conducentes, pertinentes y útiles para cumplir el objeto de la visita; de igual forma, levantarán acta de lo verificado en el desarrollo de la visita adjuntando las evidencias y soportes de lo requerido.</w:t>
      </w:r>
    </w:p>
    <w:p w14:paraId="4C66AA75" w14:textId="77777777" w:rsidR="00273921" w:rsidRPr="00BC3DE6" w:rsidRDefault="00273921" w:rsidP="00273921">
      <w:pPr>
        <w:jc w:val="both"/>
        <w:rPr>
          <w:rFonts w:ascii="Arial" w:hAnsi="Arial" w:cs="Arial"/>
        </w:rPr>
      </w:pPr>
    </w:p>
    <w:p w14:paraId="585CE417" w14:textId="17308633" w:rsidR="00273921" w:rsidRPr="009C706F" w:rsidRDefault="00273921" w:rsidP="009C706F">
      <w:pPr>
        <w:jc w:val="both"/>
        <w:rPr>
          <w:rFonts w:ascii="Arial" w:hAnsi="Arial" w:cs="Arial"/>
        </w:rPr>
      </w:pPr>
      <w:r w:rsidRPr="0057626D">
        <w:rPr>
          <w:rFonts w:ascii="Arial" w:hAnsi="Arial" w:cs="Arial"/>
          <w:bCs/>
        </w:rPr>
        <w:t>ARTÍCULO</w:t>
      </w:r>
      <w:r w:rsidRPr="0057626D">
        <w:rPr>
          <w:rFonts w:ascii="Arial" w:hAnsi="Arial" w:cs="Arial"/>
          <w:bCs/>
          <w:spacing w:val="-3"/>
        </w:rPr>
        <w:t xml:space="preserve"> </w:t>
      </w:r>
      <w:r w:rsidR="009C706F" w:rsidRPr="0057626D">
        <w:rPr>
          <w:rFonts w:ascii="Arial" w:hAnsi="Arial" w:cs="Arial"/>
          <w:bCs/>
        </w:rPr>
        <w:t>SEXTO</w:t>
      </w:r>
      <w:r w:rsidRPr="0057626D">
        <w:rPr>
          <w:rFonts w:ascii="Arial" w:eastAsia="Arial Narrow" w:hAnsi="Arial" w:cs="Arial"/>
          <w:color w:val="000000"/>
        </w:rPr>
        <w:t>:</w:t>
      </w:r>
      <w:r w:rsidRPr="0057626D">
        <w:rPr>
          <w:rFonts w:ascii="Arial" w:eastAsia="Arial Narrow" w:hAnsi="Arial" w:cs="Arial"/>
          <w:bCs/>
          <w:color w:val="000000"/>
        </w:rPr>
        <w:t xml:space="preserve"> La información requerida en la parte considerativa del presente Auto deberá ser remitida dentro de los cinco (5) días siguientes a la comunicación del mismo.  So pena de inicio de actuación administrativa sancionatoria en contra del Gestor Catastral de acuerdo con lo señalado en el numeral 13 del artículo 81</w:t>
      </w:r>
      <w:r w:rsidR="00996971" w:rsidRPr="0057626D">
        <w:rPr>
          <w:rFonts w:ascii="Arial" w:eastAsia="Arial Narrow" w:hAnsi="Arial" w:cs="Arial"/>
          <w:bCs/>
          <w:color w:val="000000"/>
        </w:rPr>
        <w:t xml:space="preserve"> de la Ley 1955 de 2019</w:t>
      </w:r>
      <w:r w:rsidRPr="0057626D">
        <w:rPr>
          <w:rFonts w:ascii="Arial" w:eastAsia="Arial Narrow" w:hAnsi="Arial" w:cs="Arial"/>
          <w:bCs/>
          <w:color w:val="000000"/>
        </w:rPr>
        <w:t>, en concordancia con lo señalado en 82 ibídem.</w:t>
      </w:r>
      <w:r w:rsidRPr="00BC3DE6">
        <w:rPr>
          <w:rFonts w:ascii="Arial" w:eastAsia="Arial Narrow" w:hAnsi="Arial" w:cs="Arial"/>
          <w:bCs/>
          <w:color w:val="000000"/>
        </w:rPr>
        <w:t xml:space="preserve">    </w:t>
      </w:r>
    </w:p>
    <w:p w14:paraId="7EA725F6" w14:textId="77777777" w:rsidR="00273921" w:rsidRPr="00BC3DE6" w:rsidRDefault="00273921" w:rsidP="00273921">
      <w:pPr>
        <w:jc w:val="both"/>
        <w:rPr>
          <w:rFonts w:ascii="Arial" w:hAnsi="Arial" w:cs="Arial"/>
          <w:bCs/>
        </w:rPr>
      </w:pPr>
    </w:p>
    <w:p w14:paraId="6D6845E0" w14:textId="5B8562F5" w:rsidR="00273921" w:rsidRPr="00BC3DE6" w:rsidRDefault="00273921" w:rsidP="00273921">
      <w:pPr>
        <w:jc w:val="both"/>
        <w:rPr>
          <w:rFonts w:ascii="Arial" w:hAnsi="Arial" w:cs="Arial"/>
        </w:rPr>
      </w:pPr>
      <w:r w:rsidRPr="00BC3DE6">
        <w:rPr>
          <w:rFonts w:ascii="Arial" w:hAnsi="Arial" w:cs="Arial"/>
          <w:bCs/>
        </w:rPr>
        <w:t>ARTÍCULO SÉPTIMO:</w:t>
      </w:r>
      <w:r w:rsidRPr="00BC3DE6">
        <w:rPr>
          <w:rFonts w:ascii="Arial" w:hAnsi="Arial" w:cs="Arial"/>
        </w:rPr>
        <w:t xml:space="preserve"> Comunicar</w:t>
      </w:r>
      <w:r w:rsidRPr="00BC3DE6">
        <w:rPr>
          <w:rFonts w:ascii="Arial" w:hAnsi="Arial" w:cs="Arial"/>
          <w:spacing w:val="-4"/>
        </w:rPr>
        <w:t xml:space="preserve"> </w:t>
      </w:r>
      <w:r w:rsidRPr="00BC3DE6">
        <w:rPr>
          <w:rFonts w:ascii="Arial" w:hAnsi="Arial" w:cs="Arial"/>
        </w:rPr>
        <w:t>el</w:t>
      </w:r>
      <w:r w:rsidRPr="00BC3DE6">
        <w:rPr>
          <w:rFonts w:ascii="Arial" w:hAnsi="Arial" w:cs="Arial"/>
          <w:spacing w:val="-5"/>
        </w:rPr>
        <w:t xml:space="preserve"> </w:t>
      </w:r>
      <w:r w:rsidRPr="00BC3DE6">
        <w:rPr>
          <w:rFonts w:ascii="Arial" w:hAnsi="Arial" w:cs="Arial"/>
        </w:rPr>
        <w:t>presente,</w:t>
      </w:r>
      <w:r w:rsidRPr="00BC3DE6">
        <w:rPr>
          <w:rFonts w:ascii="Arial" w:hAnsi="Arial" w:cs="Arial"/>
          <w:spacing w:val="-5"/>
        </w:rPr>
        <w:t xml:space="preserve"> </w:t>
      </w:r>
      <w:r w:rsidRPr="00BC3DE6">
        <w:rPr>
          <w:rFonts w:ascii="Arial" w:hAnsi="Arial" w:cs="Arial"/>
        </w:rPr>
        <w:t>al</w:t>
      </w:r>
      <w:r w:rsidRPr="00BC3DE6">
        <w:rPr>
          <w:rFonts w:ascii="Arial" w:hAnsi="Arial" w:cs="Arial"/>
          <w:spacing w:val="-4"/>
        </w:rPr>
        <w:t xml:space="preserve"> </w:t>
      </w:r>
      <w:r w:rsidRPr="00BC3DE6">
        <w:rPr>
          <w:rFonts w:ascii="Arial" w:hAnsi="Arial" w:cs="Arial"/>
        </w:rPr>
        <w:t>representante</w:t>
      </w:r>
      <w:r w:rsidRPr="00BC3DE6">
        <w:rPr>
          <w:rFonts w:ascii="Arial" w:hAnsi="Arial" w:cs="Arial"/>
          <w:spacing w:val="-3"/>
        </w:rPr>
        <w:t xml:space="preserve"> </w:t>
      </w:r>
      <w:r w:rsidRPr="00BC3DE6">
        <w:rPr>
          <w:rFonts w:ascii="Arial" w:hAnsi="Arial" w:cs="Arial"/>
        </w:rPr>
        <w:t>legal</w:t>
      </w:r>
      <w:r w:rsidRPr="00BC3DE6">
        <w:rPr>
          <w:rFonts w:ascii="Arial" w:hAnsi="Arial" w:cs="Arial"/>
          <w:spacing w:val="-5"/>
        </w:rPr>
        <w:t xml:space="preserve"> </w:t>
      </w:r>
      <w:r w:rsidRPr="00BC3DE6">
        <w:rPr>
          <w:rFonts w:ascii="Arial" w:hAnsi="Arial" w:cs="Arial"/>
        </w:rPr>
        <w:t>del</w:t>
      </w:r>
      <w:r w:rsidR="0057626D">
        <w:rPr>
          <w:rFonts w:ascii="Arial" w:hAnsi="Arial" w:cs="Arial"/>
        </w:rPr>
        <w:t xml:space="preserve"> </w:t>
      </w:r>
      <w:r w:rsidR="0057626D" w:rsidRPr="0057626D">
        <w:rPr>
          <w:rStyle w:val="normaltextrun"/>
          <w:rFonts w:ascii="Arial" w:hAnsi="Arial" w:cs="Arial"/>
          <w:bCs/>
          <w:iCs/>
          <w:color w:val="000000" w:themeColor="text1"/>
          <w:highlight w:val="yellow"/>
        </w:rPr>
        <w:t>Nombre Gestor/Operador/Usuario</w:t>
      </w:r>
      <w:r w:rsidR="0057626D" w:rsidRPr="0057626D">
        <w:rPr>
          <w:rStyle w:val="normaltextrun"/>
          <w:rFonts w:ascii="Arial" w:hAnsi="Arial" w:cs="Arial"/>
          <w:bCs/>
          <w:iCs/>
          <w:color w:val="000000" w:themeColor="text1"/>
        </w:rPr>
        <w:t xml:space="preserve">, en su condición de </w:t>
      </w:r>
      <w:r w:rsidR="0057626D" w:rsidRPr="0057626D">
        <w:rPr>
          <w:rStyle w:val="normaltextrun"/>
          <w:rFonts w:ascii="Arial" w:hAnsi="Arial" w:cs="Arial"/>
          <w:bCs/>
          <w:iCs/>
          <w:color w:val="000000" w:themeColor="text1"/>
          <w:highlight w:val="yellow"/>
        </w:rPr>
        <w:t>Gestor/Operador/Usuario</w:t>
      </w:r>
      <w:r w:rsidRPr="0057626D">
        <w:rPr>
          <w:rFonts w:ascii="Arial" w:hAnsi="Arial" w:cs="Arial"/>
          <w:spacing w:val="-5"/>
        </w:rPr>
        <w:t xml:space="preserve"> </w:t>
      </w:r>
      <w:r w:rsidRPr="00BC3DE6">
        <w:rPr>
          <w:rFonts w:ascii="Arial" w:hAnsi="Arial" w:cs="Arial"/>
          <w:spacing w:val="-5"/>
        </w:rPr>
        <w:t>objeto de la visita</w:t>
      </w:r>
      <w:r w:rsidRPr="00BC3DE6">
        <w:rPr>
          <w:rFonts w:ascii="Arial" w:hAnsi="Arial" w:cs="Arial"/>
        </w:rPr>
        <w:t>,</w:t>
      </w:r>
      <w:r w:rsidRPr="00BC3DE6">
        <w:rPr>
          <w:rFonts w:ascii="Arial" w:hAnsi="Arial" w:cs="Arial"/>
          <w:spacing w:val="1"/>
        </w:rPr>
        <w:t xml:space="preserve"> </w:t>
      </w:r>
      <w:r w:rsidRPr="00BC3DE6">
        <w:rPr>
          <w:rFonts w:ascii="Arial" w:hAnsi="Arial" w:cs="Arial"/>
        </w:rPr>
        <w:t>o</w:t>
      </w:r>
      <w:r w:rsidRPr="00BC3DE6">
        <w:rPr>
          <w:rFonts w:ascii="Arial" w:hAnsi="Arial" w:cs="Arial"/>
          <w:spacing w:val="-2"/>
        </w:rPr>
        <w:t xml:space="preserve"> </w:t>
      </w:r>
      <w:r w:rsidRPr="00BC3DE6">
        <w:rPr>
          <w:rFonts w:ascii="Arial" w:hAnsi="Arial" w:cs="Arial"/>
        </w:rPr>
        <w:t>quien</w:t>
      </w:r>
      <w:r w:rsidRPr="00BC3DE6">
        <w:rPr>
          <w:rFonts w:ascii="Arial" w:hAnsi="Arial" w:cs="Arial"/>
          <w:spacing w:val="-1"/>
        </w:rPr>
        <w:t xml:space="preserve"> </w:t>
      </w:r>
      <w:r w:rsidRPr="00BC3DE6">
        <w:rPr>
          <w:rFonts w:ascii="Arial" w:hAnsi="Arial" w:cs="Arial"/>
        </w:rPr>
        <w:t>haga</w:t>
      </w:r>
      <w:r w:rsidRPr="00BC3DE6">
        <w:rPr>
          <w:rFonts w:ascii="Arial" w:hAnsi="Arial" w:cs="Arial"/>
          <w:spacing w:val="-1"/>
        </w:rPr>
        <w:t xml:space="preserve"> </w:t>
      </w:r>
      <w:r w:rsidRPr="00BC3DE6">
        <w:rPr>
          <w:rFonts w:ascii="Arial" w:hAnsi="Arial" w:cs="Arial"/>
        </w:rPr>
        <w:t>sus veces, o</w:t>
      </w:r>
      <w:r w:rsidRPr="00BC3DE6">
        <w:rPr>
          <w:rFonts w:ascii="Arial" w:hAnsi="Arial" w:cs="Arial"/>
          <w:spacing w:val="-1"/>
        </w:rPr>
        <w:t xml:space="preserve"> </w:t>
      </w:r>
      <w:r w:rsidRPr="00BC3DE6">
        <w:rPr>
          <w:rFonts w:ascii="Arial" w:hAnsi="Arial" w:cs="Arial"/>
        </w:rPr>
        <w:t>a</w:t>
      </w:r>
      <w:r w:rsidRPr="00BC3DE6">
        <w:rPr>
          <w:rFonts w:ascii="Arial" w:hAnsi="Arial" w:cs="Arial"/>
          <w:spacing w:val="-1"/>
        </w:rPr>
        <w:t xml:space="preserve"> </w:t>
      </w:r>
      <w:r w:rsidRPr="00BC3DE6">
        <w:rPr>
          <w:rFonts w:ascii="Arial" w:hAnsi="Arial" w:cs="Arial"/>
        </w:rPr>
        <w:t>quien</w:t>
      </w:r>
      <w:r w:rsidRPr="00BC3DE6">
        <w:rPr>
          <w:rFonts w:ascii="Arial" w:hAnsi="Arial" w:cs="Arial"/>
          <w:spacing w:val="-2"/>
        </w:rPr>
        <w:t xml:space="preserve"> </w:t>
      </w:r>
      <w:r w:rsidRPr="00BC3DE6">
        <w:rPr>
          <w:rFonts w:ascii="Arial" w:hAnsi="Arial" w:cs="Arial"/>
        </w:rPr>
        <w:t>designe</w:t>
      </w:r>
      <w:r w:rsidRPr="00BC3DE6">
        <w:rPr>
          <w:rFonts w:ascii="Arial" w:hAnsi="Arial" w:cs="Arial"/>
          <w:spacing w:val="-1"/>
        </w:rPr>
        <w:t xml:space="preserve"> </w:t>
      </w:r>
      <w:r w:rsidRPr="00BC3DE6">
        <w:rPr>
          <w:rFonts w:ascii="Arial" w:hAnsi="Arial" w:cs="Arial"/>
        </w:rPr>
        <w:t>para</w:t>
      </w:r>
      <w:r w:rsidRPr="00BC3DE6">
        <w:rPr>
          <w:rFonts w:ascii="Arial" w:hAnsi="Arial" w:cs="Arial"/>
          <w:spacing w:val="-1"/>
        </w:rPr>
        <w:t xml:space="preserve"> </w:t>
      </w:r>
      <w:r w:rsidRPr="00BC3DE6">
        <w:rPr>
          <w:rFonts w:ascii="Arial" w:hAnsi="Arial" w:cs="Arial"/>
        </w:rPr>
        <w:t>tal</w:t>
      </w:r>
      <w:r w:rsidRPr="00BC3DE6">
        <w:rPr>
          <w:rFonts w:ascii="Arial" w:hAnsi="Arial" w:cs="Arial"/>
          <w:spacing w:val="-2"/>
        </w:rPr>
        <w:t xml:space="preserve"> </w:t>
      </w:r>
      <w:r w:rsidRPr="00BC3DE6">
        <w:rPr>
          <w:rFonts w:ascii="Arial" w:hAnsi="Arial" w:cs="Arial"/>
        </w:rPr>
        <w:t>efecto.</w:t>
      </w:r>
    </w:p>
    <w:p w14:paraId="544D97C9" w14:textId="77777777" w:rsidR="00273921" w:rsidRPr="00BC3DE6" w:rsidRDefault="00273921" w:rsidP="00273921">
      <w:pPr>
        <w:jc w:val="both"/>
        <w:rPr>
          <w:rFonts w:ascii="Arial" w:hAnsi="Arial" w:cs="Arial"/>
        </w:rPr>
      </w:pPr>
    </w:p>
    <w:p w14:paraId="3FC4EC23" w14:textId="6C9A2BBB" w:rsidR="00273921" w:rsidRPr="00BC3DE6" w:rsidRDefault="009C706F" w:rsidP="00273921">
      <w:pPr>
        <w:jc w:val="both"/>
        <w:rPr>
          <w:rFonts w:ascii="Arial" w:hAnsi="Arial" w:cs="Arial"/>
        </w:rPr>
      </w:pPr>
      <w:r>
        <w:rPr>
          <w:rFonts w:ascii="Arial" w:hAnsi="Arial" w:cs="Arial"/>
          <w:bCs/>
        </w:rPr>
        <w:t>ARTÍ</w:t>
      </w:r>
      <w:r w:rsidR="00273921" w:rsidRPr="00BC3DE6">
        <w:rPr>
          <w:rFonts w:ascii="Arial" w:hAnsi="Arial" w:cs="Arial"/>
          <w:bCs/>
        </w:rPr>
        <w:t>CULO OCTAVO:</w:t>
      </w:r>
      <w:r w:rsidR="00273921" w:rsidRPr="00BC3DE6">
        <w:rPr>
          <w:rFonts w:ascii="Arial" w:hAnsi="Arial" w:cs="Arial"/>
        </w:rPr>
        <w:t xml:space="preserve"> Contra este auto no procede recurso alguno </w:t>
      </w:r>
      <w:r>
        <w:rPr>
          <w:rFonts w:ascii="Arial" w:hAnsi="Arial" w:cs="Arial"/>
        </w:rPr>
        <w:t>de conformidad con e</w:t>
      </w:r>
      <w:r w:rsidR="00273921" w:rsidRPr="00BC3DE6">
        <w:rPr>
          <w:rFonts w:ascii="Arial" w:hAnsi="Arial" w:cs="Arial"/>
        </w:rPr>
        <w:t>l</w:t>
      </w:r>
      <w:r w:rsidR="00273921" w:rsidRPr="00BC3DE6">
        <w:rPr>
          <w:rFonts w:ascii="Arial" w:hAnsi="Arial" w:cs="Arial"/>
          <w:spacing w:val="-2"/>
        </w:rPr>
        <w:t xml:space="preserve"> </w:t>
      </w:r>
      <w:r w:rsidR="00273921" w:rsidRPr="00BC3DE6">
        <w:rPr>
          <w:rFonts w:ascii="Arial" w:hAnsi="Arial" w:cs="Arial"/>
        </w:rPr>
        <w:t>artículo</w:t>
      </w:r>
      <w:r w:rsidR="00273921" w:rsidRPr="00BC3DE6">
        <w:rPr>
          <w:rFonts w:ascii="Arial" w:hAnsi="Arial" w:cs="Arial"/>
          <w:spacing w:val="-3"/>
        </w:rPr>
        <w:t xml:space="preserve"> </w:t>
      </w:r>
      <w:r w:rsidR="00273921" w:rsidRPr="00BC3DE6">
        <w:rPr>
          <w:rFonts w:ascii="Arial" w:hAnsi="Arial" w:cs="Arial"/>
        </w:rPr>
        <w:t>75</w:t>
      </w:r>
      <w:r w:rsidR="00273921" w:rsidRPr="00BC3DE6">
        <w:rPr>
          <w:rFonts w:ascii="Arial" w:hAnsi="Arial" w:cs="Arial"/>
          <w:spacing w:val="-2"/>
        </w:rPr>
        <w:t xml:space="preserve"> </w:t>
      </w:r>
      <w:r w:rsidR="00273921" w:rsidRPr="00BC3DE6">
        <w:rPr>
          <w:rFonts w:ascii="Arial" w:hAnsi="Arial" w:cs="Arial"/>
        </w:rPr>
        <w:t>del</w:t>
      </w:r>
      <w:r w:rsidR="00273921" w:rsidRPr="00BC3DE6">
        <w:rPr>
          <w:rFonts w:ascii="Arial" w:hAnsi="Arial" w:cs="Arial"/>
          <w:spacing w:val="-2"/>
        </w:rPr>
        <w:t xml:space="preserve"> </w:t>
      </w:r>
      <w:r w:rsidR="00273921" w:rsidRPr="00BC3DE6">
        <w:rPr>
          <w:rFonts w:ascii="Arial" w:hAnsi="Arial" w:cs="Arial"/>
        </w:rPr>
        <w:t>Código</w:t>
      </w:r>
      <w:r w:rsidR="00273921" w:rsidRPr="00BC3DE6">
        <w:rPr>
          <w:rFonts w:ascii="Arial" w:hAnsi="Arial" w:cs="Arial"/>
          <w:spacing w:val="-2"/>
        </w:rPr>
        <w:t xml:space="preserve"> </w:t>
      </w:r>
      <w:r w:rsidR="00273921" w:rsidRPr="00BC3DE6">
        <w:rPr>
          <w:rFonts w:ascii="Arial" w:hAnsi="Arial" w:cs="Arial"/>
        </w:rPr>
        <w:t>de</w:t>
      </w:r>
      <w:r w:rsidR="00273921" w:rsidRPr="00BC3DE6">
        <w:rPr>
          <w:rFonts w:ascii="Arial" w:hAnsi="Arial" w:cs="Arial"/>
          <w:spacing w:val="-2"/>
        </w:rPr>
        <w:t xml:space="preserve"> </w:t>
      </w:r>
      <w:r w:rsidR="00273921" w:rsidRPr="00BC3DE6">
        <w:rPr>
          <w:rFonts w:ascii="Arial" w:hAnsi="Arial" w:cs="Arial"/>
        </w:rPr>
        <w:t>Procedimiento</w:t>
      </w:r>
      <w:r w:rsidR="00273921" w:rsidRPr="00BC3DE6">
        <w:rPr>
          <w:rFonts w:ascii="Arial" w:hAnsi="Arial" w:cs="Arial"/>
          <w:spacing w:val="1"/>
        </w:rPr>
        <w:t xml:space="preserve"> </w:t>
      </w:r>
      <w:r w:rsidR="00273921" w:rsidRPr="00BC3DE6">
        <w:rPr>
          <w:rFonts w:ascii="Arial" w:hAnsi="Arial" w:cs="Arial"/>
        </w:rPr>
        <w:t>Administrativo</w:t>
      </w:r>
      <w:r w:rsidR="00273921" w:rsidRPr="00BC3DE6">
        <w:rPr>
          <w:rFonts w:ascii="Arial" w:hAnsi="Arial" w:cs="Arial"/>
          <w:spacing w:val="-3"/>
        </w:rPr>
        <w:t xml:space="preserve"> </w:t>
      </w:r>
      <w:r w:rsidR="00273921" w:rsidRPr="00BC3DE6">
        <w:rPr>
          <w:rFonts w:ascii="Arial" w:hAnsi="Arial" w:cs="Arial"/>
        </w:rPr>
        <w:t>y</w:t>
      </w:r>
      <w:r w:rsidR="00273921" w:rsidRPr="00BC3DE6">
        <w:rPr>
          <w:rFonts w:ascii="Arial" w:hAnsi="Arial" w:cs="Arial"/>
          <w:spacing w:val="-3"/>
        </w:rPr>
        <w:t xml:space="preserve"> </w:t>
      </w:r>
      <w:r w:rsidR="00273921" w:rsidRPr="00BC3DE6">
        <w:rPr>
          <w:rFonts w:ascii="Arial" w:hAnsi="Arial" w:cs="Arial"/>
        </w:rPr>
        <w:t>de</w:t>
      </w:r>
      <w:r w:rsidR="00273921" w:rsidRPr="00BC3DE6">
        <w:rPr>
          <w:rFonts w:ascii="Arial" w:hAnsi="Arial" w:cs="Arial"/>
          <w:spacing w:val="-2"/>
        </w:rPr>
        <w:t xml:space="preserve"> </w:t>
      </w:r>
      <w:r w:rsidR="00273921" w:rsidRPr="00BC3DE6">
        <w:rPr>
          <w:rFonts w:ascii="Arial" w:hAnsi="Arial" w:cs="Arial"/>
        </w:rPr>
        <w:t>lo</w:t>
      </w:r>
      <w:r w:rsidR="00273921" w:rsidRPr="00BC3DE6">
        <w:rPr>
          <w:rFonts w:ascii="Arial" w:hAnsi="Arial" w:cs="Arial"/>
          <w:spacing w:val="-61"/>
        </w:rPr>
        <w:t xml:space="preserve"> </w:t>
      </w:r>
      <w:r w:rsidR="00273921" w:rsidRPr="00BC3DE6">
        <w:rPr>
          <w:rFonts w:ascii="Arial" w:hAnsi="Arial" w:cs="Arial"/>
        </w:rPr>
        <w:t>Contencioso</w:t>
      </w:r>
      <w:r w:rsidR="00273921" w:rsidRPr="00BC3DE6">
        <w:rPr>
          <w:rFonts w:ascii="Arial" w:hAnsi="Arial" w:cs="Arial"/>
          <w:spacing w:val="-2"/>
        </w:rPr>
        <w:t xml:space="preserve"> </w:t>
      </w:r>
      <w:r w:rsidR="00273921" w:rsidRPr="00BC3DE6">
        <w:rPr>
          <w:rFonts w:ascii="Arial" w:hAnsi="Arial" w:cs="Arial"/>
        </w:rPr>
        <w:t>Administrativo.</w:t>
      </w:r>
    </w:p>
    <w:p w14:paraId="260A552F" w14:textId="77777777" w:rsidR="00273921" w:rsidRPr="0074389B" w:rsidRDefault="00273921" w:rsidP="00273921">
      <w:pPr>
        <w:jc w:val="center"/>
        <w:rPr>
          <w:rFonts w:ascii="Arial" w:hAnsi="Arial" w:cs="Arial"/>
          <w:b/>
          <w:bCs/>
        </w:rPr>
      </w:pPr>
    </w:p>
    <w:p w14:paraId="7572C097" w14:textId="77777777" w:rsidR="00273921" w:rsidRPr="0074389B" w:rsidRDefault="00273921" w:rsidP="00273921">
      <w:pPr>
        <w:jc w:val="center"/>
        <w:rPr>
          <w:rFonts w:ascii="Arial" w:hAnsi="Arial" w:cs="Arial"/>
          <w:b/>
          <w:bCs/>
        </w:rPr>
      </w:pPr>
      <w:r w:rsidRPr="0074389B">
        <w:rPr>
          <w:rFonts w:ascii="Arial" w:hAnsi="Arial" w:cs="Arial"/>
          <w:b/>
          <w:bCs/>
        </w:rPr>
        <w:t>COMUNÍQUESE</w:t>
      </w:r>
      <w:r w:rsidRPr="0074389B">
        <w:rPr>
          <w:rFonts w:ascii="Arial" w:hAnsi="Arial" w:cs="Arial"/>
          <w:b/>
          <w:bCs/>
          <w:spacing w:val="-1"/>
        </w:rPr>
        <w:t xml:space="preserve"> </w:t>
      </w:r>
      <w:r w:rsidRPr="0074389B">
        <w:rPr>
          <w:rFonts w:ascii="Arial" w:hAnsi="Arial" w:cs="Arial"/>
          <w:b/>
          <w:bCs/>
        </w:rPr>
        <w:t>Y</w:t>
      </w:r>
      <w:r w:rsidRPr="0074389B">
        <w:rPr>
          <w:rFonts w:ascii="Arial" w:hAnsi="Arial" w:cs="Arial"/>
          <w:b/>
          <w:bCs/>
          <w:spacing w:val="-3"/>
        </w:rPr>
        <w:t xml:space="preserve"> </w:t>
      </w:r>
      <w:r w:rsidRPr="0074389B">
        <w:rPr>
          <w:rFonts w:ascii="Arial" w:hAnsi="Arial" w:cs="Arial"/>
          <w:b/>
          <w:bCs/>
        </w:rPr>
        <w:t>CÚMPLASE</w:t>
      </w:r>
    </w:p>
    <w:p w14:paraId="4E53685D" w14:textId="77777777" w:rsidR="00273921" w:rsidRPr="00BC3DE6" w:rsidRDefault="00273921" w:rsidP="00273921">
      <w:pPr>
        <w:jc w:val="center"/>
        <w:rPr>
          <w:rFonts w:ascii="Arial" w:hAnsi="Arial" w:cs="Arial"/>
        </w:rPr>
      </w:pPr>
    </w:p>
    <w:p w14:paraId="5BF903A6" w14:textId="77777777" w:rsidR="00273921" w:rsidRPr="00BC3DE6" w:rsidRDefault="00273921" w:rsidP="009C706F">
      <w:pPr>
        <w:rPr>
          <w:rFonts w:ascii="Arial" w:hAnsi="Arial" w:cs="Arial"/>
        </w:rPr>
      </w:pPr>
    </w:p>
    <w:p w14:paraId="7B0DD377" w14:textId="77777777" w:rsidR="00273921" w:rsidRPr="00BC3DE6" w:rsidRDefault="00273921" w:rsidP="00273921">
      <w:pPr>
        <w:jc w:val="center"/>
        <w:rPr>
          <w:rFonts w:ascii="Arial" w:hAnsi="Arial" w:cs="Arial"/>
        </w:rPr>
      </w:pPr>
    </w:p>
    <w:p w14:paraId="5C76661A" w14:textId="77777777" w:rsidR="00273921" w:rsidRPr="00BC3DE6" w:rsidRDefault="00273921" w:rsidP="00273921">
      <w:pPr>
        <w:jc w:val="center"/>
        <w:rPr>
          <w:rFonts w:ascii="Arial" w:hAnsi="Arial" w:cs="Arial"/>
        </w:rPr>
      </w:pPr>
    </w:p>
    <w:p w14:paraId="0C96CF7C" w14:textId="77777777" w:rsidR="00273921" w:rsidRPr="00BC3DE6" w:rsidRDefault="00273921" w:rsidP="00273921">
      <w:pPr>
        <w:jc w:val="center"/>
        <w:rPr>
          <w:rFonts w:ascii="Arial" w:hAnsi="Arial" w:cs="Arial"/>
        </w:rPr>
      </w:pPr>
      <w:r w:rsidRPr="00BC3DE6">
        <w:rPr>
          <w:rFonts w:ascii="Arial" w:hAnsi="Arial" w:cs="Arial"/>
        </w:rPr>
        <w:t>Superintendente Delegado para el Registro con asignación</w:t>
      </w:r>
      <w:r w:rsidRPr="00BC3DE6">
        <w:rPr>
          <w:rFonts w:ascii="Arial" w:hAnsi="Arial" w:cs="Arial"/>
          <w:spacing w:val="-61"/>
        </w:rPr>
        <w:t xml:space="preserve"> </w:t>
      </w:r>
      <w:r w:rsidRPr="00BC3DE6">
        <w:rPr>
          <w:rFonts w:ascii="Arial" w:hAnsi="Arial" w:cs="Arial"/>
        </w:rPr>
        <w:t xml:space="preserve">de funciones </w:t>
      </w:r>
    </w:p>
    <w:p w14:paraId="10A26F3D" w14:textId="77777777" w:rsidR="00273921" w:rsidRPr="00BC3DE6" w:rsidRDefault="00273921" w:rsidP="00273921">
      <w:pPr>
        <w:jc w:val="center"/>
        <w:rPr>
          <w:rFonts w:ascii="Arial" w:hAnsi="Arial" w:cs="Arial"/>
        </w:rPr>
      </w:pPr>
      <w:r w:rsidRPr="00BC3DE6">
        <w:rPr>
          <w:rFonts w:ascii="Arial" w:hAnsi="Arial" w:cs="Arial"/>
        </w:rPr>
        <w:t>de Inspección, Vigilancia y Control al</w:t>
      </w:r>
      <w:r w:rsidRPr="00BC3DE6">
        <w:rPr>
          <w:rFonts w:ascii="Arial" w:hAnsi="Arial" w:cs="Arial"/>
          <w:spacing w:val="1"/>
        </w:rPr>
        <w:t xml:space="preserve"> </w:t>
      </w:r>
      <w:r w:rsidRPr="00BC3DE6">
        <w:rPr>
          <w:rFonts w:ascii="Arial" w:hAnsi="Arial" w:cs="Arial"/>
        </w:rPr>
        <w:t>Ejercicio</w:t>
      </w:r>
      <w:r w:rsidRPr="00BC3DE6">
        <w:rPr>
          <w:rFonts w:ascii="Arial" w:hAnsi="Arial" w:cs="Arial"/>
          <w:spacing w:val="-2"/>
        </w:rPr>
        <w:t xml:space="preserve"> </w:t>
      </w:r>
      <w:r w:rsidRPr="00BC3DE6">
        <w:rPr>
          <w:rFonts w:ascii="Arial" w:hAnsi="Arial" w:cs="Arial"/>
        </w:rPr>
        <w:t>de</w:t>
      </w:r>
      <w:r w:rsidRPr="00BC3DE6">
        <w:rPr>
          <w:rFonts w:ascii="Arial" w:hAnsi="Arial" w:cs="Arial"/>
          <w:spacing w:val="-1"/>
        </w:rPr>
        <w:t xml:space="preserve"> </w:t>
      </w:r>
      <w:r w:rsidRPr="00BC3DE6">
        <w:rPr>
          <w:rFonts w:ascii="Arial" w:hAnsi="Arial" w:cs="Arial"/>
        </w:rPr>
        <w:t>la</w:t>
      </w:r>
      <w:r w:rsidRPr="00BC3DE6">
        <w:rPr>
          <w:rFonts w:ascii="Arial" w:hAnsi="Arial" w:cs="Arial"/>
          <w:spacing w:val="-1"/>
        </w:rPr>
        <w:t xml:space="preserve"> </w:t>
      </w:r>
      <w:r w:rsidRPr="00BC3DE6">
        <w:rPr>
          <w:rFonts w:ascii="Arial" w:hAnsi="Arial" w:cs="Arial"/>
        </w:rPr>
        <w:t>Gestión</w:t>
      </w:r>
      <w:r w:rsidRPr="00BC3DE6">
        <w:rPr>
          <w:rFonts w:ascii="Arial" w:hAnsi="Arial" w:cs="Arial"/>
          <w:spacing w:val="-1"/>
        </w:rPr>
        <w:t xml:space="preserve"> </w:t>
      </w:r>
      <w:r w:rsidRPr="00BC3DE6">
        <w:rPr>
          <w:rFonts w:ascii="Arial" w:hAnsi="Arial" w:cs="Arial"/>
        </w:rPr>
        <w:t>Catastral</w:t>
      </w:r>
    </w:p>
    <w:p w14:paraId="42922A90" w14:textId="77777777" w:rsidR="00273921" w:rsidRPr="00BC3DE6" w:rsidRDefault="00273921" w:rsidP="00273921">
      <w:pPr>
        <w:pStyle w:val="Sinespaciado"/>
        <w:contextualSpacing/>
        <w:rPr>
          <w:rFonts w:ascii="Arial" w:hAnsi="Arial" w:cs="Arial"/>
          <w:bCs/>
          <w:noProof/>
          <w:color w:val="000000" w:themeColor="text1"/>
          <w:sz w:val="24"/>
          <w:szCs w:val="24"/>
          <w:lang w:val="es-ES" w:eastAsia="es-CO"/>
        </w:rPr>
      </w:pPr>
    </w:p>
    <w:p w14:paraId="7C77A103" w14:textId="77777777" w:rsidR="00273921" w:rsidRPr="00996971" w:rsidRDefault="00273921" w:rsidP="00273921">
      <w:pPr>
        <w:pStyle w:val="Sinespaciado"/>
        <w:contextualSpacing/>
        <w:rPr>
          <w:rFonts w:ascii="Arial" w:hAnsi="Arial" w:cs="Arial"/>
          <w:noProof/>
          <w:color w:val="000000" w:themeColor="text1"/>
          <w:sz w:val="18"/>
          <w:szCs w:val="18"/>
          <w:lang w:eastAsia="es-CO"/>
        </w:rPr>
      </w:pPr>
      <w:r w:rsidRPr="00996971">
        <w:rPr>
          <w:rFonts w:ascii="Arial" w:hAnsi="Arial" w:cs="Arial"/>
          <w:noProof/>
          <w:color w:val="000000" w:themeColor="text1"/>
          <w:sz w:val="18"/>
          <w:szCs w:val="18"/>
          <w:lang w:eastAsia="es-CO"/>
        </w:rPr>
        <w:t>Proyectó:</w:t>
      </w:r>
      <w:r w:rsidRPr="00996971">
        <w:rPr>
          <w:rFonts w:ascii="Arial" w:hAnsi="Arial" w:cs="Arial"/>
          <w:noProof/>
          <w:color w:val="000000" w:themeColor="text1"/>
          <w:sz w:val="18"/>
          <w:szCs w:val="18"/>
          <w:lang w:eastAsia="es-CO"/>
        </w:rPr>
        <w:tab/>
      </w:r>
      <w:r w:rsidR="00996971" w:rsidRPr="009C706F">
        <w:rPr>
          <w:rFonts w:ascii="Arial" w:hAnsi="Arial" w:cs="Arial"/>
          <w:noProof/>
          <w:color w:val="000000" w:themeColor="text1"/>
          <w:sz w:val="18"/>
          <w:szCs w:val="18"/>
          <w:highlight w:val="yellow"/>
          <w:lang w:eastAsia="es-CO"/>
        </w:rPr>
        <w:t>Incluir el nombre de los profesionales que intervengan en la proyección del Auto</w:t>
      </w:r>
      <w:r w:rsidR="00996971">
        <w:rPr>
          <w:rFonts w:ascii="Arial" w:hAnsi="Arial" w:cs="Arial"/>
          <w:noProof/>
          <w:color w:val="000000" w:themeColor="text1"/>
          <w:sz w:val="18"/>
          <w:szCs w:val="18"/>
          <w:lang w:eastAsia="es-CO"/>
        </w:rPr>
        <w:t xml:space="preserve"> </w:t>
      </w:r>
      <w:r w:rsidRPr="00996971">
        <w:rPr>
          <w:rFonts w:ascii="Arial" w:hAnsi="Arial" w:cs="Arial"/>
          <w:noProof/>
          <w:color w:val="000000" w:themeColor="text1"/>
          <w:sz w:val="18"/>
          <w:szCs w:val="18"/>
          <w:lang w:eastAsia="es-CO"/>
        </w:rPr>
        <w:t xml:space="preserve"> </w:t>
      </w:r>
    </w:p>
    <w:p w14:paraId="1468F3F7" w14:textId="3E97C11A" w:rsidR="00273921" w:rsidRPr="00996971" w:rsidRDefault="00273921" w:rsidP="00273921">
      <w:pPr>
        <w:pStyle w:val="Textoindependiente2"/>
        <w:spacing w:line="240" w:lineRule="auto"/>
        <w:contextualSpacing/>
        <w:rPr>
          <w:rFonts w:ascii="Arial" w:hAnsi="Arial" w:cs="Arial"/>
          <w:color w:val="000000" w:themeColor="text1"/>
          <w:sz w:val="18"/>
          <w:szCs w:val="18"/>
        </w:rPr>
      </w:pPr>
      <w:r w:rsidRPr="00996971">
        <w:rPr>
          <w:rFonts w:ascii="Arial" w:hAnsi="Arial" w:cs="Arial"/>
          <w:color w:val="000000" w:themeColor="text1"/>
          <w:sz w:val="18"/>
          <w:szCs w:val="18"/>
        </w:rPr>
        <w:t>Revisó:</w:t>
      </w:r>
      <w:r w:rsidR="00996971">
        <w:rPr>
          <w:rFonts w:ascii="Arial" w:hAnsi="Arial" w:cs="Arial"/>
          <w:color w:val="000000" w:themeColor="text1"/>
          <w:sz w:val="18"/>
          <w:szCs w:val="18"/>
        </w:rPr>
        <w:tab/>
      </w:r>
      <w:r w:rsidRPr="00996971">
        <w:rPr>
          <w:rFonts w:ascii="Arial" w:hAnsi="Arial" w:cs="Arial"/>
          <w:color w:val="000000" w:themeColor="text1"/>
          <w:sz w:val="18"/>
          <w:szCs w:val="18"/>
        </w:rPr>
        <w:tab/>
      </w:r>
      <w:r w:rsidR="00996971" w:rsidRPr="00996971">
        <w:rPr>
          <w:rFonts w:ascii="Arial" w:hAnsi="Arial" w:cs="Arial"/>
          <w:color w:val="000000" w:themeColor="text1"/>
          <w:sz w:val="18"/>
          <w:szCs w:val="18"/>
        </w:rPr>
        <w:t>– Líder de IVC Catastral</w:t>
      </w:r>
    </w:p>
    <w:p w14:paraId="19641895" w14:textId="5ED7C6B4" w:rsidR="00273921" w:rsidRPr="00996971" w:rsidRDefault="00273921" w:rsidP="00273921">
      <w:pPr>
        <w:pStyle w:val="Textoindependiente2"/>
        <w:spacing w:line="240" w:lineRule="auto"/>
        <w:contextualSpacing/>
        <w:rPr>
          <w:rFonts w:ascii="Arial" w:hAnsi="Arial" w:cs="Arial"/>
          <w:color w:val="000000" w:themeColor="text1"/>
          <w:sz w:val="18"/>
          <w:szCs w:val="18"/>
        </w:rPr>
      </w:pPr>
      <w:r w:rsidRPr="00996971">
        <w:rPr>
          <w:rFonts w:ascii="Arial" w:hAnsi="Arial" w:cs="Arial"/>
          <w:color w:val="000000" w:themeColor="text1"/>
          <w:sz w:val="18"/>
          <w:szCs w:val="18"/>
        </w:rPr>
        <w:tab/>
      </w:r>
      <w:r w:rsidR="00996971" w:rsidRPr="00996971">
        <w:rPr>
          <w:rFonts w:ascii="Arial" w:hAnsi="Arial" w:cs="Arial"/>
          <w:color w:val="000000" w:themeColor="text1"/>
          <w:sz w:val="18"/>
          <w:szCs w:val="18"/>
        </w:rPr>
        <w:tab/>
        <w:t>– Asesora</w:t>
      </w:r>
      <w:r w:rsidRPr="00996971">
        <w:rPr>
          <w:rFonts w:ascii="Arial" w:hAnsi="Arial" w:cs="Arial"/>
          <w:color w:val="000000" w:themeColor="text1"/>
          <w:sz w:val="18"/>
          <w:szCs w:val="18"/>
        </w:rPr>
        <w:t xml:space="preserve">                                                                                                                                                                                                             </w:t>
      </w:r>
    </w:p>
    <w:bookmarkEnd w:id="0"/>
    <w:p w14:paraId="300FDB68" w14:textId="77777777" w:rsidR="00273921" w:rsidRPr="00BC3DE6" w:rsidRDefault="00273921" w:rsidP="00273921">
      <w:pPr>
        <w:pStyle w:val="Textoindependiente2"/>
        <w:rPr>
          <w:rFonts w:ascii="Arial" w:hAnsi="Arial" w:cs="Arial"/>
          <w:bCs/>
        </w:rPr>
      </w:pPr>
    </w:p>
    <w:p w14:paraId="6B60DF00" w14:textId="77777777" w:rsidR="006B1309" w:rsidRPr="00BC3DE6" w:rsidRDefault="006B1309">
      <w:pPr>
        <w:rPr>
          <w:rFonts w:ascii="Arial" w:hAnsi="Arial" w:cs="Arial"/>
        </w:rPr>
      </w:pPr>
    </w:p>
    <w:sectPr w:rsidR="006B1309" w:rsidRPr="00BC3DE6" w:rsidSect="00CE11FB">
      <w:headerReference w:type="even" r:id="rId9"/>
      <w:headerReference w:type="default" r:id="rId10"/>
      <w:footerReference w:type="even" r:id="rId11"/>
      <w:footerReference w:type="default" r:id="rId12"/>
      <w:headerReference w:type="first" r:id="rId13"/>
      <w:footerReference w:type="first" r:id="rId14"/>
      <w:pgSz w:w="12242" w:h="15842" w:code="1"/>
      <w:pgMar w:top="1701" w:right="1134" w:bottom="1134" w:left="1701" w:header="709" w:footer="85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Irma Sofia Quijano Juviano" w:date="2023-03-22T18:29:00Z" w:initials="ISQJ">
    <w:p w14:paraId="0BF877D7" w14:textId="77777777" w:rsidR="00BC3DE6" w:rsidRDefault="00BC3DE6">
      <w:pPr>
        <w:pStyle w:val="Textocomentario"/>
      </w:pPr>
      <w:r>
        <w:rPr>
          <w:rStyle w:val="Refdecomentario"/>
        </w:rPr>
        <w:annotationRef/>
      </w:r>
      <w:r>
        <w:t xml:space="preserve">Utilizar cuando se trate de visitas generales </w:t>
      </w:r>
    </w:p>
  </w:comment>
  <w:comment w:id="3" w:author="Irma Sofia Quijano Juviano" w:date="2023-03-22T18:30:00Z" w:initials="ISQJ">
    <w:p w14:paraId="561A333E" w14:textId="77777777" w:rsidR="00BC3DE6" w:rsidRDefault="00BC3DE6">
      <w:pPr>
        <w:pStyle w:val="Textocomentario"/>
      </w:pPr>
      <w:r>
        <w:rPr>
          <w:rStyle w:val="Refdecomentario"/>
        </w:rPr>
        <w:annotationRef/>
      </w:r>
      <w:r>
        <w:t>Utilizar cuando se trate de visitas especiales por fuera de actuaciones administrativas sancionatorias.</w:t>
      </w:r>
    </w:p>
  </w:comment>
  <w:comment w:id="4" w:author="Irma Sofia Quijano Juviano" w:date="2023-03-22T15:41:00Z" w:initials="ISQJ">
    <w:p w14:paraId="462CBDF2" w14:textId="77777777" w:rsidR="00BC3DE6" w:rsidRDefault="00BC3DE6" w:rsidP="00BC3DE6">
      <w:pPr>
        <w:pStyle w:val="Textocomentario"/>
      </w:pPr>
      <w:r>
        <w:rPr>
          <w:rStyle w:val="Refdecomentario"/>
        </w:rPr>
        <w:annotationRef/>
      </w:r>
      <w:r>
        <w:t>Se incluye cuando se trate de Gestor Catastral habilitado por el IGAC.</w:t>
      </w:r>
    </w:p>
    <w:p w14:paraId="3D7FC062" w14:textId="77777777" w:rsidR="00BC3DE6" w:rsidRDefault="00BC3DE6" w:rsidP="00BC3DE6">
      <w:pPr>
        <w:pStyle w:val="Textocomentario"/>
      </w:pPr>
    </w:p>
  </w:comment>
  <w:comment w:id="5" w:author="Reyna Shajira Badel Oviedo" w:date="2023-03-23T09:16:00Z" w:initials="RSBO">
    <w:p w14:paraId="1E444D36" w14:textId="2BE616A2" w:rsidR="005D08F7" w:rsidRDefault="005D08F7">
      <w:pPr>
        <w:pStyle w:val="Textocomentario"/>
      </w:pPr>
      <w:r>
        <w:rPr>
          <w:rStyle w:val="Refdecomentario"/>
        </w:rPr>
        <w:annotationRef/>
      </w:r>
      <w:r>
        <w:t>En algunos casos se remplaza por acta de entrega.</w:t>
      </w:r>
    </w:p>
  </w:comment>
  <w:comment w:id="6" w:author="Irma Sofia Quijano Juviano" w:date="2023-03-22T18:39:00Z" w:initials="ISQJ">
    <w:p w14:paraId="690456C7" w14:textId="77777777" w:rsidR="00646B03" w:rsidRDefault="00646B03" w:rsidP="00646B03">
      <w:pPr>
        <w:pStyle w:val="Textocomentario"/>
      </w:pPr>
      <w:r>
        <w:rPr>
          <w:rStyle w:val="Refdecomentario"/>
        </w:rPr>
        <w:annotationRef/>
      </w:r>
      <w:r>
        <w:t>Cuando se trate de un gestor por contrato</w:t>
      </w:r>
    </w:p>
  </w:comment>
  <w:comment w:id="7" w:author="Irma Sofia Quijano Juviano" w:date="2023-03-22T15:44:00Z" w:initials="ISQJ">
    <w:p w14:paraId="6681EEB3" w14:textId="77777777" w:rsidR="00BC3DE6" w:rsidRDefault="00BC3DE6" w:rsidP="00BC3DE6">
      <w:pPr>
        <w:pStyle w:val="Textocomentario"/>
      </w:pPr>
      <w:r>
        <w:rPr>
          <w:rStyle w:val="Refdecomentario"/>
        </w:rPr>
        <w:annotationRef/>
      </w:r>
      <w:r>
        <w:t>Se utiliza cuando se trata de catastros delegados o descentralizados.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F877D7" w15:done="0"/>
  <w15:commentEx w15:paraId="561A333E" w15:done="0"/>
  <w15:commentEx w15:paraId="3D7FC062" w15:done="0"/>
  <w15:commentEx w15:paraId="1E444D36" w15:done="0"/>
  <w15:commentEx w15:paraId="690456C7" w15:done="0"/>
  <w15:commentEx w15:paraId="6681EE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F877D7" w16cid:durableId="27CE9249"/>
  <w16cid:commentId w16cid:paraId="561A333E" w16cid:durableId="27CE924A"/>
  <w16cid:commentId w16cid:paraId="3D7FC062" w16cid:durableId="27CE924B"/>
  <w16cid:commentId w16cid:paraId="1E444D36" w16cid:durableId="27CE924C"/>
  <w16cid:commentId w16cid:paraId="690456C7" w16cid:durableId="27CE924D"/>
  <w16cid:commentId w16cid:paraId="6681EEB3" w16cid:durableId="27CE92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D8188" w14:textId="77777777" w:rsidR="00835851" w:rsidRDefault="00835851">
      <w:r>
        <w:separator/>
      </w:r>
    </w:p>
  </w:endnote>
  <w:endnote w:type="continuationSeparator" w:id="0">
    <w:p w14:paraId="255C55C7" w14:textId="77777777" w:rsidR="00835851" w:rsidRDefault="0083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CA1B2" w14:textId="77777777" w:rsidR="009B7317" w:rsidRDefault="009B73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51481" w14:textId="32E7C513" w:rsidR="00CE11FB" w:rsidRDefault="009B7317" w:rsidP="00CE11FB">
    <w:pPr>
      <w:pStyle w:val="Sinespaciado"/>
      <w:rPr>
        <w:rFonts w:ascii="Calibri Light" w:hAnsi="Calibri Light"/>
        <w:b/>
        <w:color w:val="A6A6A6"/>
        <w:sz w:val="20"/>
        <w:szCs w:val="20"/>
        <w:lang w:val="es-MX"/>
      </w:rPr>
    </w:pPr>
    <w:r>
      <w:rPr>
        <w:noProof/>
        <w:szCs w:val="16"/>
        <w:lang w:eastAsia="es-CO"/>
      </w:rPr>
      <mc:AlternateContent>
        <mc:Choice Requires="wps">
          <w:drawing>
            <wp:anchor distT="0" distB="0" distL="114300" distR="114300" simplePos="0" relativeHeight="251659264" behindDoc="0" locked="0" layoutInCell="1" allowOverlap="1" wp14:anchorId="723F0FE4" wp14:editId="23C6487E">
              <wp:simplePos x="0" y="0"/>
              <wp:positionH relativeFrom="page">
                <wp:posOffset>2336800</wp:posOffset>
              </wp:positionH>
              <wp:positionV relativeFrom="paragraph">
                <wp:posOffset>118745</wp:posOffset>
              </wp:positionV>
              <wp:extent cx="3209290" cy="815975"/>
              <wp:effectExtent l="0" t="0" r="0" b="3175"/>
              <wp:wrapNone/>
              <wp:docPr id="2" nam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9290" cy="81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5D766" w14:textId="77777777" w:rsidR="00613B05" w:rsidRPr="009B7317" w:rsidRDefault="00996971" w:rsidP="008336D2">
                          <w:pPr>
                            <w:jc w:val="center"/>
                            <w:rPr>
                              <w:rFonts w:ascii="Arial" w:hAnsi="Arial" w:cs="Arial"/>
                              <w:b/>
                              <w:color w:val="000000"/>
                              <w:sz w:val="16"/>
                              <w:szCs w:val="18"/>
                            </w:rPr>
                          </w:pPr>
                          <w:r w:rsidRPr="009B7317">
                            <w:rPr>
                              <w:rFonts w:ascii="Arial" w:hAnsi="Arial" w:cs="Arial"/>
                              <w:b/>
                              <w:color w:val="000000"/>
                              <w:sz w:val="16"/>
                              <w:szCs w:val="18"/>
                            </w:rPr>
                            <w:t>Superintendencia de Notariado y Registro</w:t>
                          </w:r>
                        </w:p>
                        <w:p w14:paraId="14654AEF" w14:textId="77777777" w:rsidR="008336D2" w:rsidRPr="009B7317" w:rsidRDefault="00996971" w:rsidP="008336D2">
                          <w:pPr>
                            <w:jc w:val="center"/>
                            <w:rPr>
                              <w:rFonts w:ascii="Arial" w:hAnsi="Arial" w:cs="Arial"/>
                              <w:color w:val="000000"/>
                              <w:sz w:val="14"/>
                              <w:szCs w:val="16"/>
                            </w:rPr>
                          </w:pPr>
                          <w:r w:rsidRPr="009B7317">
                            <w:rPr>
                              <w:rFonts w:ascii="Arial" w:hAnsi="Arial" w:cs="Arial"/>
                              <w:color w:val="000000"/>
                              <w:sz w:val="14"/>
                              <w:szCs w:val="16"/>
                            </w:rPr>
                            <w:t>Calle 26 No. 13 - 49 Int. 201</w:t>
                          </w:r>
                        </w:p>
                        <w:p w14:paraId="0CF8755D" w14:textId="77777777" w:rsidR="00613B05" w:rsidRPr="009B7317" w:rsidRDefault="00996971" w:rsidP="008336D2">
                          <w:pPr>
                            <w:jc w:val="center"/>
                            <w:rPr>
                              <w:rFonts w:ascii="Arial" w:hAnsi="Arial" w:cs="Arial"/>
                              <w:color w:val="000000"/>
                              <w:sz w:val="14"/>
                              <w:szCs w:val="16"/>
                            </w:rPr>
                          </w:pPr>
                          <w:r w:rsidRPr="009B7317">
                            <w:rPr>
                              <w:rFonts w:ascii="Arial" w:hAnsi="Arial" w:cs="Arial"/>
                              <w:color w:val="000000"/>
                              <w:sz w:val="14"/>
                              <w:szCs w:val="16"/>
                            </w:rPr>
                            <w:t>PBX 57 + (1) 3282121</w:t>
                          </w:r>
                        </w:p>
                        <w:p w14:paraId="32BB2FA7" w14:textId="77777777" w:rsidR="00613B05" w:rsidRPr="009B7317" w:rsidRDefault="00996971" w:rsidP="008336D2">
                          <w:pPr>
                            <w:jc w:val="center"/>
                            <w:rPr>
                              <w:rFonts w:ascii="Arial" w:hAnsi="Arial" w:cs="Arial"/>
                              <w:color w:val="000000"/>
                              <w:sz w:val="14"/>
                              <w:szCs w:val="16"/>
                            </w:rPr>
                          </w:pPr>
                          <w:r w:rsidRPr="009B7317">
                            <w:rPr>
                              <w:rFonts w:ascii="Arial" w:hAnsi="Arial" w:cs="Arial"/>
                              <w:color w:val="000000"/>
                              <w:sz w:val="14"/>
                              <w:szCs w:val="16"/>
                            </w:rPr>
                            <w:t>Bogotá D.C.,  - Colombia</w:t>
                          </w:r>
                        </w:p>
                        <w:p w14:paraId="521FDC5A" w14:textId="77777777" w:rsidR="00613B05" w:rsidRPr="009B7317" w:rsidRDefault="00835851" w:rsidP="008336D2">
                          <w:pPr>
                            <w:jc w:val="center"/>
                            <w:rPr>
                              <w:rFonts w:ascii="Arial" w:hAnsi="Arial" w:cs="Arial"/>
                              <w:color w:val="000000"/>
                              <w:sz w:val="22"/>
                            </w:rPr>
                          </w:pPr>
                          <w:hyperlink r:id="rId1" w:history="1">
                            <w:r w:rsidR="00996971" w:rsidRPr="009B7317">
                              <w:rPr>
                                <w:rStyle w:val="Hipervnculo"/>
                                <w:rFonts w:ascii="Arial" w:hAnsi="Arial" w:cs="Arial"/>
                                <w:color w:val="000000"/>
                                <w:sz w:val="14"/>
                                <w:szCs w:val="16"/>
                              </w:rPr>
                              <w:t>http://www.supernotariado.gov.co</w:t>
                            </w:r>
                          </w:hyperlink>
                          <w:r w:rsidR="00996971" w:rsidRPr="009B7317">
                            <w:rPr>
                              <w:rFonts w:ascii="Arial" w:hAnsi="Arial" w:cs="Arial"/>
                              <w:color w:val="000000"/>
                              <w:sz w:val="14"/>
                              <w:szCs w:val="16"/>
                            </w:rPr>
                            <w:br/>
                          </w:r>
                          <w:r w:rsidR="00996971" w:rsidRPr="009B7317">
                            <w:rPr>
                              <w:rFonts w:ascii="Arial" w:hAnsi="Arial" w:cs="Arial"/>
                              <w:color w:val="000000"/>
                              <w:sz w:val="14"/>
                              <w:szCs w:val="16"/>
                              <w:lang w:val="es-CO"/>
                            </w:rPr>
                            <w:t>correspondencia@supernotariado.gov.co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F0FE4" id="_x0000_t202" coordsize="21600,21600" o:spt="202" path="m,l,21600r21600,l21600,xe">
              <v:stroke joinstyle="miter"/>
              <v:path gradientshapeok="t" o:connecttype="rect"/>
            </v:shapetype>
            <v:shape id=" 31" o:spid="_x0000_s1026" type="#_x0000_t202" style="position:absolute;margin-left:184pt;margin-top:9.35pt;width:252.7pt;height:6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vtogIAAJsFAAAOAAAAZHJzL2Uyb0RvYy54bWysVG1vmzAQ/j5p/8Hyd8pLTRJQSdWGME3q&#10;XqRuP8ABE6yBzWwn0FX77zubJE1bTZq28QHZvvNz99w9vqvrsWvRninNpchweBFgxEQpKy62Gf76&#10;pfAWGGlDRUVbKViGH5jG18u3b66GPmWRbGRbMYUAROh06DPcGNOnvq/LhnVUX8ieCTDWUnXUwFZt&#10;/UrRAdC71o+CYOYPUlW9kiXTGk7zyYiXDr+uWWk+1bVmBrUZhtyM+yv339i/v7yi6VbRvuHlIQ36&#10;F1l0lAsIeoLKqaFop/grqI6XSmpZm4tSdr6sa14yxwHYhMELNvcN7ZnjAsXR/alM+v/Blh/3nxXi&#10;VYYjjATtoEXoMrRlGXqdgvW+B7sZb+UI7XUUdX8ny28aXPwzn+mCtt6b4YOsAIjujHQ3xlp1tjhA&#10;FwEM9OHhVHs2GlTC4WUUJFECphJsizBO5rHNwqfp8XavtHnHZIfsIsMKeuvQ6f5Om8n16GKDCVnw&#10;toVzmrbi2QFgTicQG65am83CtesxCZL1Yr0gHolma48Eee7dFCvizYpwHueX+WqVhz9t3JCkDa8q&#10;JmyYo3RC8metOYh4avpJPFq2vLJwNiWttptVq9CegnQL9x0KcubmP0/D1Qu4vKAURiS4jRKvmC3m&#10;HilI7CXzYOEFYXKbzAKSkLx4TumOC/bvlNCQ4SSO4kk1v+UWuO81N5p23MBwaHkHijg50bRhtFqL&#10;yrXWUN5O67NS2PSfSgHtPjbaCdZqdFKrGTcjoFgVb2T1ANJVEpQFIoSJBotGqh8YDTAdMqy/76hi&#10;GLXvBTy/JCTEjhO3IfE8go06t2zOLVSUAJVhg9G0XJlpBO16xbcNRJpelpA38GRq7tT8lNXhocEE&#10;cKQO08qOmPO983qaqctfAAAA//8DAFBLAwQUAAYACAAAACEA7G3PRN4AAAAKAQAADwAAAGRycy9k&#10;b3ducmV2LnhtbEyPwU7DMBBE70j8g7VI3KhDWzVRiFMhpAqEuBD6AW5s4ijx2ortJPD1LCc47sxo&#10;9k11XO3IZj2F3qGA+00GTGPrVI+dgPPH6a4AFqJEJUeHWsCXDnCsr68qWSq34Luem9gxKsFQSgEm&#10;Rl9yHlqjrQwb5zWS9+kmKyOdU8fVJBcqtyPfZtmBW9kjfTDS6yej26FJVsApPb/Y+Zsn/9q0Cxo/&#10;pPPbIMTtzfr4ACzqNf6F4Ref0KEmpotLqAIbBewOBW2JZBQ5MAoU+W4P7ELCPt8Cryv+f0L9AwAA&#10;//8DAFBLAQItABQABgAIAAAAIQC2gziS/gAAAOEBAAATAAAAAAAAAAAAAAAAAAAAAABbQ29udGVu&#10;dF9UeXBlc10ueG1sUEsBAi0AFAAGAAgAAAAhADj9If/WAAAAlAEAAAsAAAAAAAAAAAAAAAAALwEA&#10;AF9yZWxzLy5yZWxzUEsBAi0AFAAGAAgAAAAhAGhCu+2iAgAAmwUAAA4AAAAAAAAAAAAAAAAALgIA&#10;AGRycy9lMm9Eb2MueG1sUEsBAi0AFAAGAAgAAAAhAOxtz0TeAAAACgEAAA8AAAAAAAAAAAAAAAAA&#10;/AQAAGRycy9kb3ducmV2LnhtbFBLBQYAAAAABAAEAPMAAAAHBgAAAAA=&#10;" filled="f" stroked="f">
              <v:path arrowok="t"/>
              <v:textbox>
                <w:txbxContent>
                  <w:p w14:paraId="6A45D766" w14:textId="77777777" w:rsidR="00613B05" w:rsidRPr="009B7317" w:rsidRDefault="00996971" w:rsidP="008336D2">
                    <w:pPr>
                      <w:jc w:val="center"/>
                      <w:rPr>
                        <w:rFonts w:ascii="Arial" w:hAnsi="Arial" w:cs="Arial"/>
                        <w:b/>
                        <w:color w:val="000000"/>
                        <w:sz w:val="16"/>
                        <w:szCs w:val="18"/>
                      </w:rPr>
                    </w:pPr>
                    <w:r w:rsidRPr="009B7317">
                      <w:rPr>
                        <w:rFonts w:ascii="Arial" w:hAnsi="Arial" w:cs="Arial"/>
                        <w:b/>
                        <w:color w:val="000000"/>
                        <w:sz w:val="16"/>
                        <w:szCs w:val="18"/>
                      </w:rPr>
                      <w:t>Superintendencia de Notariado y Registro</w:t>
                    </w:r>
                  </w:p>
                  <w:p w14:paraId="14654AEF" w14:textId="77777777" w:rsidR="008336D2" w:rsidRPr="009B7317" w:rsidRDefault="00996971" w:rsidP="008336D2">
                    <w:pPr>
                      <w:jc w:val="center"/>
                      <w:rPr>
                        <w:rFonts w:ascii="Arial" w:hAnsi="Arial" w:cs="Arial"/>
                        <w:color w:val="000000"/>
                        <w:sz w:val="14"/>
                        <w:szCs w:val="16"/>
                      </w:rPr>
                    </w:pPr>
                    <w:r w:rsidRPr="009B7317">
                      <w:rPr>
                        <w:rFonts w:ascii="Arial" w:hAnsi="Arial" w:cs="Arial"/>
                        <w:color w:val="000000"/>
                        <w:sz w:val="14"/>
                        <w:szCs w:val="16"/>
                      </w:rPr>
                      <w:t>Calle 26 No. 13 - 49 Int. 201</w:t>
                    </w:r>
                  </w:p>
                  <w:p w14:paraId="0CF8755D" w14:textId="77777777" w:rsidR="00613B05" w:rsidRPr="009B7317" w:rsidRDefault="00996971" w:rsidP="008336D2">
                    <w:pPr>
                      <w:jc w:val="center"/>
                      <w:rPr>
                        <w:rFonts w:ascii="Arial" w:hAnsi="Arial" w:cs="Arial"/>
                        <w:color w:val="000000"/>
                        <w:sz w:val="14"/>
                        <w:szCs w:val="16"/>
                      </w:rPr>
                    </w:pPr>
                    <w:r w:rsidRPr="009B7317">
                      <w:rPr>
                        <w:rFonts w:ascii="Arial" w:hAnsi="Arial" w:cs="Arial"/>
                        <w:color w:val="000000"/>
                        <w:sz w:val="14"/>
                        <w:szCs w:val="16"/>
                      </w:rPr>
                      <w:t>PBX 57 + (1) 3282121</w:t>
                    </w:r>
                  </w:p>
                  <w:p w14:paraId="32BB2FA7" w14:textId="77777777" w:rsidR="00613B05" w:rsidRPr="009B7317" w:rsidRDefault="00996971" w:rsidP="008336D2">
                    <w:pPr>
                      <w:jc w:val="center"/>
                      <w:rPr>
                        <w:rFonts w:ascii="Arial" w:hAnsi="Arial" w:cs="Arial"/>
                        <w:color w:val="000000"/>
                        <w:sz w:val="14"/>
                        <w:szCs w:val="16"/>
                      </w:rPr>
                    </w:pPr>
                    <w:r w:rsidRPr="009B7317">
                      <w:rPr>
                        <w:rFonts w:ascii="Arial" w:hAnsi="Arial" w:cs="Arial"/>
                        <w:color w:val="000000"/>
                        <w:sz w:val="14"/>
                        <w:szCs w:val="16"/>
                      </w:rPr>
                      <w:t>Bogotá D.C.,  - Colombia</w:t>
                    </w:r>
                  </w:p>
                  <w:p w14:paraId="521FDC5A" w14:textId="77777777" w:rsidR="00613B05" w:rsidRPr="009B7317" w:rsidRDefault="00BD4E2D" w:rsidP="008336D2">
                    <w:pPr>
                      <w:jc w:val="center"/>
                      <w:rPr>
                        <w:rFonts w:ascii="Arial" w:hAnsi="Arial" w:cs="Arial"/>
                        <w:color w:val="000000"/>
                        <w:sz w:val="22"/>
                      </w:rPr>
                    </w:pPr>
                    <w:hyperlink r:id="rId2" w:history="1">
                      <w:r w:rsidR="00996971" w:rsidRPr="009B7317">
                        <w:rPr>
                          <w:rStyle w:val="Hipervnculo"/>
                          <w:rFonts w:ascii="Arial" w:hAnsi="Arial" w:cs="Arial"/>
                          <w:color w:val="000000"/>
                          <w:sz w:val="14"/>
                          <w:szCs w:val="16"/>
                        </w:rPr>
                        <w:t>http://www.supernotariado.gov.co</w:t>
                      </w:r>
                    </w:hyperlink>
                    <w:r w:rsidR="00996971" w:rsidRPr="009B7317">
                      <w:rPr>
                        <w:rFonts w:ascii="Arial" w:hAnsi="Arial" w:cs="Arial"/>
                        <w:color w:val="000000"/>
                        <w:sz w:val="14"/>
                        <w:szCs w:val="16"/>
                      </w:rPr>
                      <w:br/>
                    </w:r>
                    <w:r w:rsidR="00996971" w:rsidRPr="009B7317">
                      <w:rPr>
                        <w:rFonts w:ascii="Arial" w:hAnsi="Arial" w:cs="Arial"/>
                        <w:color w:val="000000"/>
                        <w:sz w:val="14"/>
                        <w:szCs w:val="16"/>
                        <w:lang w:val="es-CO"/>
                      </w:rPr>
                      <w:t>correspondencia@supernotariado.gov.co</w:t>
                    </w:r>
                  </w:p>
                </w:txbxContent>
              </v:textbox>
              <w10:wrap anchorx="page"/>
            </v:shape>
          </w:pict>
        </mc:Fallback>
      </mc:AlternateContent>
    </w:r>
  </w:p>
  <w:p w14:paraId="55407579" w14:textId="39635605" w:rsidR="00CE11FB" w:rsidRDefault="00835851" w:rsidP="00CE11FB">
    <w:pPr>
      <w:pStyle w:val="Sinespaciado"/>
      <w:rPr>
        <w:rFonts w:ascii="Calibri Light" w:hAnsi="Calibri Light"/>
        <w:b/>
        <w:color w:val="A6A6A6"/>
        <w:sz w:val="20"/>
        <w:szCs w:val="20"/>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54D89" w14:textId="77777777" w:rsidR="009B7317" w:rsidRDefault="009B73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78FF9" w14:textId="77777777" w:rsidR="00835851" w:rsidRDefault="00835851">
      <w:r>
        <w:separator/>
      </w:r>
    </w:p>
  </w:footnote>
  <w:footnote w:type="continuationSeparator" w:id="0">
    <w:p w14:paraId="09609C16" w14:textId="77777777" w:rsidR="00835851" w:rsidRDefault="00835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85795" w14:textId="77777777" w:rsidR="009B7317" w:rsidRDefault="009B73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7" w:type="dxa"/>
      <w:tblInd w:w="-35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000" w:firstRow="0" w:lastRow="0" w:firstColumn="0" w:lastColumn="0" w:noHBand="0" w:noVBand="0"/>
    </w:tblPr>
    <w:tblGrid>
      <w:gridCol w:w="2617"/>
      <w:gridCol w:w="5044"/>
      <w:gridCol w:w="2046"/>
    </w:tblGrid>
    <w:tr w:rsidR="00C02915" w:rsidRPr="00F344AD" w14:paraId="262E7368" w14:textId="77777777" w:rsidTr="005E1F24">
      <w:trPr>
        <w:trHeight w:val="448"/>
      </w:trPr>
      <w:tc>
        <w:tcPr>
          <w:tcW w:w="2617" w:type="dxa"/>
          <w:vMerge w:val="restart"/>
        </w:tcPr>
        <w:p w14:paraId="0012B935" w14:textId="77777777" w:rsidR="00C02915" w:rsidRPr="00F344AD" w:rsidRDefault="00C02915" w:rsidP="00C02915">
          <w:pPr>
            <w:tabs>
              <w:tab w:val="center" w:pos="4419"/>
              <w:tab w:val="right" w:pos="8838"/>
            </w:tabs>
            <w:rPr>
              <w:rFonts w:ascii="Arial Narrow" w:eastAsia="Calibri" w:hAnsi="Arial Narrow" w:cs="Arial"/>
              <w:sz w:val="18"/>
              <w:szCs w:val="18"/>
              <w:lang w:val="es-CO" w:eastAsia="en-US"/>
            </w:rPr>
          </w:pPr>
          <w:r w:rsidRPr="00F344AD">
            <w:rPr>
              <w:rFonts w:ascii="Arial Narrow" w:eastAsia="Calibri" w:hAnsi="Arial Narrow" w:cs="Arial"/>
              <w:noProof/>
              <w:sz w:val="18"/>
              <w:szCs w:val="18"/>
              <w:lang w:val="es-CO" w:eastAsia="es-CO"/>
            </w:rPr>
            <w:drawing>
              <wp:anchor distT="0" distB="0" distL="114300" distR="114300" simplePos="0" relativeHeight="251661312" behindDoc="1" locked="0" layoutInCell="1" allowOverlap="1" wp14:anchorId="3D7963E4" wp14:editId="74F9F632">
                <wp:simplePos x="0" y="0"/>
                <wp:positionH relativeFrom="column">
                  <wp:posOffset>-23495</wp:posOffset>
                </wp:positionH>
                <wp:positionV relativeFrom="paragraph">
                  <wp:posOffset>39370</wp:posOffset>
                </wp:positionV>
                <wp:extent cx="1464310" cy="579120"/>
                <wp:effectExtent l="0" t="0" r="2540" b="0"/>
                <wp:wrapNone/>
                <wp:docPr id="177921816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79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4" w:type="dxa"/>
        </w:tcPr>
        <w:p w14:paraId="6957E604" w14:textId="7CBE136D" w:rsidR="00C02915" w:rsidRPr="007866CD" w:rsidRDefault="00C02915" w:rsidP="009B7317">
          <w:pPr>
            <w:tabs>
              <w:tab w:val="center" w:pos="4419"/>
              <w:tab w:val="right" w:pos="8838"/>
            </w:tabs>
            <w:jc w:val="center"/>
            <w:rPr>
              <w:rFonts w:ascii="Arial Narrow" w:eastAsia="Calibri" w:hAnsi="Arial Narrow" w:cs="Arial"/>
              <w:b/>
              <w:sz w:val="18"/>
              <w:szCs w:val="18"/>
              <w:lang w:val="es-CO" w:eastAsia="en-US"/>
            </w:rPr>
          </w:pPr>
          <w:r w:rsidRPr="007866CD">
            <w:rPr>
              <w:rFonts w:ascii="Arial Narrow" w:eastAsia="Calibri" w:hAnsi="Arial Narrow" w:cs="Arial"/>
              <w:b/>
              <w:sz w:val="18"/>
              <w:szCs w:val="18"/>
              <w:lang w:val="es-CO" w:eastAsia="en-US"/>
            </w:rPr>
            <w:t xml:space="preserve">PROCESO: </w:t>
          </w:r>
          <w:r w:rsidRPr="00C02915">
            <w:rPr>
              <w:rFonts w:ascii="Arial Narrow" w:eastAsia="Calibri" w:hAnsi="Arial Narrow" w:cs="Arial"/>
              <w:b/>
              <w:sz w:val="18"/>
              <w:szCs w:val="18"/>
              <w:lang w:eastAsia="en-US"/>
            </w:rPr>
            <w:t>V</w:t>
          </w:r>
          <w:r w:rsidR="009B7317">
            <w:rPr>
              <w:rFonts w:ascii="Arial Narrow" w:eastAsia="Calibri" w:hAnsi="Arial Narrow" w:cs="Arial"/>
              <w:b/>
              <w:sz w:val="18"/>
              <w:szCs w:val="18"/>
              <w:lang w:eastAsia="en-US"/>
            </w:rPr>
            <w:t xml:space="preserve">ISITAS </w:t>
          </w:r>
          <w:r w:rsidRPr="00C02915">
            <w:rPr>
              <w:rFonts w:ascii="Arial Narrow" w:eastAsia="Calibri" w:hAnsi="Arial Narrow" w:cs="Arial"/>
              <w:b/>
              <w:sz w:val="18"/>
              <w:szCs w:val="18"/>
              <w:lang w:eastAsia="en-US"/>
            </w:rPr>
            <w:t>A SUJETOS OBJETO DE SUPERVISIÓN</w:t>
          </w:r>
        </w:p>
      </w:tc>
      <w:tc>
        <w:tcPr>
          <w:tcW w:w="2046" w:type="dxa"/>
        </w:tcPr>
        <w:p w14:paraId="6C201765" w14:textId="23C845DF" w:rsidR="00C02915" w:rsidRPr="007866CD" w:rsidRDefault="00C02915" w:rsidP="00C02915">
          <w:pPr>
            <w:tabs>
              <w:tab w:val="center" w:pos="4419"/>
              <w:tab w:val="right" w:pos="8838"/>
            </w:tabs>
            <w:rPr>
              <w:rFonts w:ascii="Arial Narrow" w:eastAsia="Calibri" w:hAnsi="Arial Narrow" w:cs="Arial"/>
              <w:b/>
              <w:sz w:val="18"/>
              <w:szCs w:val="18"/>
              <w:lang w:val="es-CO" w:eastAsia="en-US"/>
            </w:rPr>
          </w:pPr>
          <w:r w:rsidRPr="007866CD">
            <w:rPr>
              <w:rFonts w:ascii="Arial Narrow" w:eastAsia="Calibri" w:hAnsi="Arial Narrow" w:cs="Arial"/>
              <w:b/>
              <w:sz w:val="18"/>
              <w:szCs w:val="18"/>
              <w:lang w:val="es-CO" w:eastAsia="en-US"/>
            </w:rPr>
            <w:t xml:space="preserve">Código: </w:t>
          </w:r>
          <w:r w:rsidR="009B7317" w:rsidRPr="009B7317">
            <w:rPr>
              <w:rFonts w:ascii="Arial Narrow" w:eastAsia="Calibri" w:hAnsi="Arial Narrow" w:cs="Arial"/>
              <w:b/>
              <w:sz w:val="18"/>
              <w:szCs w:val="18"/>
              <w:lang w:val="es-CO" w:eastAsia="en-US"/>
            </w:rPr>
            <w:t>MP - ISOS - PO - 01 - PR - 07 - FR - 02</w:t>
          </w:r>
        </w:p>
      </w:tc>
    </w:tr>
    <w:tr w:rsidR="00C02915" w:rsidRPr="00F344AD" w14:paraId="0B66C234" w14:textId="77777777" w:rsidTr="005E1F24">
      <w:trPr>
        <w:trHeight w:val="323"/>
      </w:trPr>
      <w:tc>
        <w:tcPr>
          <w:tcW w:w="2617" w:type="dxa"/>
          <w:vMerge/>
        </w:tcPr>
        <w:p w14:paraId="5F0E1E0B" w14:textId="77777777" w:rsidR="00C02915" w:rsidRPr="00F344AD" w:rsidRDefault="00C02915" w:rsidP="00C02915">
          <w:pPr>
            <w:tabs>
              <w:tab w:val="center" w:pos="4419"/>
              <w:tab w:val="right" w:pos="8838"/>
            </w:tabs>
            <w:rPr>
              <w:rFonts w:ascii="Arial Narrow" w:eastAsia="Calibri" w:hAnsi="Arial Narrow" w:cs="Arial"/>
              <w:sz w:val="18"/>
              <w:szCs w:val="18"/>
              <w:lang w:val="es-CO" w:eastAsia="en-US"/>
            </w:rPr>
          </w:pPr>
        </w:p>
      </w:tc>
      <w:tc>
        <w:tcPr>
          <w:tcW w:w="5044" w:type="dxa"/>
        </w:tcPr>
        <w:p w14:paraId="3BA36DDA" w14:textId="6F12E751" w:rsidR="00C02915" w:rsidRPr="007866CD" w:rsidRDefault="00C02915" w:rsidP="00C02915">
          <w:pPr>
            <w:tabs>
              <w:tab w:val="center" w:pos="4419"/>
              <w:tab w:val="right" w:pos="8838"/>
            </w:tabs>
            <w:jc w:val="center"/>
            <w:rPr>
              <w:rFonts w:ascii="Arial Narrow" w:eastAsia="Calibri" w:hAnsi="Arial Narrow" w:cs="Arial"/>
              <w:b/>
              <w:sz w:val="18"/>
              <w:szCs w:val="18"/>
              <w:lang w:val="es-CO" w:eastAsia="en-US"/>
            </w:rPr>
          </w:pPr>
          <w:r w:rsidRPr="007866CD">
            <w:rPr>
              <w:rFonts w:ascii="Arial Narrow" w:eastAsia="Calibri" w:hAnsi="Arial Narrow" w:cs="Arial"/>
              <w:b/>
              <w:sz w:val="18"/>
              <w:szCs w:val="18"/>
              <w:lang w:val="es-CO" w:eastAsia="en-US"/>
            </w:rPr>
            <w:t xml:space="preserve">PROCEDIMIENTO: </w:t>
          </w:r>
          <w:r w:rsidR="009A3A40" w:rsidRPr="00D76DEC">
            <w:rPr>
              <w:rFonts w:ascii="Arial Narrow" w:eastAsia="Calibri" w:hAnsi="Arial Narrow" w:cs="Arial"/>
              <w:b/>
              <w:sz w:val="18"/>
              <w:szCs w:val="18"/>
              <w:lang w:val="es-CO" w:eastAsia="en-US"/>
            </w:rPr>
            <w:t xml:space="preserve">VISITAS </w:t>
          </w:r>
          <w:r w:rsidR="009A3A40">
            <w:rPr>
              <w:rFonts w:ascii="Arial Narrow" w:eastAsia="Calibri" w:hAnsi="Arial Narrow" w:cs="Arial"/>
              <w:b/>
              <w:sz w:val="18"/>
              <w:szCs w:val="18"/>
              <w:lang w:val="es-CO" w:eastAsia="en-US"/>
            </w:rPr>
            <w:t>ESPECIALES</w:t>
          </w:r>
          <w:r w:rsidR="009A3A40" w:rsidRPr="00D76DEC">
            <w:rPr>
              <w:rFonts w:ascii="Arial Narrow" w:eastAsia="Calibri" w:hAnsi="Arial Narrow" w:cs="Arial"/>
              <w:b/>
              <w:sz w:val="18"/>
              <w:szCs w:val="18"/>
              <w:lang w:val="es-CO" w:eastAsia="en-US"/>
            </w:rPr>
            <w:t xml:space="preserve"> A LOS</w:t>
          </w:r>
          <w:r w:rsidR="009A3A40">
            <w:rPr>
              <w:rFonts w:ascii="Arial Narrow" w:eastAsia="Calibri" w:hAnsi="Arial Narrow" w:cs="Arial"/>
              <w:b/>
              <w:sz w:val="18"/>
              <w:szCs w:val="18"/>
              <w:lang w:val="es-CO" w:eastAsia="en-US"/>
            </w:rPr>
            <w:t xml:space="preserve"> GESTORES</w:t>
          </w:r>
          <w:r w:rsidR="009A3A40" w:rsidRPr="00D76DEC">
            <w:rPr>
              <w:rFonts w:ascii="Arial Narrow" w:eastAsia="Calibri" w:hAnsi="Arial Narrow" w:cs="Arial"/>
              <w:b/>
              <w:sz w:val="18"/>
              <w:szCs w:val="18"/>
              <w:lang w:val="es-CO" w:eastAsia="en-US"/>
            </w:rPr>
            <w:t xml:space="preserve"> Y OPERADORES CATASTRALES</w:t>
          </w:r>
        </w:p>
      </w:tc>
      <w:tc>
        <w:tcPr>
          <w:tcW w:w="2046" w:type="dxa"/>
        </w:tcPr>
        <w:p w14:paraId="07BA2694" w14:textId="6907DF49" w:rsidR="00C02915" w:rsidRPr="007866CD" w:rsidRDefault="00C02915" w:rsidP="00C02915">
          <w:pPr>
            <w:tabs>
              <w:tab w:val="center" w:pos="4419"/>
              <w:tab w:val="right" w:pos="8838"/>
            </w:tabs>
            <w:rPr>
              <w:rFonts w:ascii="Arial Narrow" w:eastAsia="Calibri" w:hAnsi="Arial Narrow" w:cs="Arial"/>
              <w:b/>
              <w:sz w:val="18"/>
              <w:szCs w:val="18"/>
              <w:lang w:val="es-CO" w:eastAsia="en-US"/>
            </w:rPr>
          </w:pPr>
          <w:r w:rsidRPr="007866CD">
            <w:rPr>
              <w:rFonts w:ascii="Arial Narrow" w:eastAsia="Calibri" w:hAnsi="Arial Narrow" w:cs="Arial"/>
              <w:b/>
              <w:sz w:val="18"/>
              <w:szCs w:val="18"/>
              <w:lang w:val="es-CO" w:eastAsia="en-US"/>
            </w:rPr>
            <w:t>Versión:</w:t>
          </w:r>
          <w:r w:rsidR="009B7317">
            <w:rPr>
              <w:rFonts w:ascii="Arial Narrow" w:eastAsia="Calibri" w:hAnsi="Arial Narrow" w:cs="Arial"/>
              <w:b/>
              <w:sz w:val="18"/>
              <w:szCs w:val="18"/>
              <w:lang w:val="es-CO" w:eastAsia="en-US"/>
            </w:rPr>
            <w:t xml:space="preserve"> 01</w:t>
          </w:r>
        </w:p>
      </w:tc>
    </w:tr>
    <w:tr w:rsidR="00C02915" w:rsidRPr="00F344AD" w14:paraId="2360390D" w14:textId="77777777" w:rsidTr="005E1F24">
      <w:trPr>
        <w:trHeight w:val="260"/>
      </w:trPr>
      <w:tc>
        <w:tcPr>
          <w:tcW w:w="2617" w:type="dxa"/>
          <w:vMerge/>
        </w:tcPr>
        <w:p w14:paraId="0034EE7B" w14:textId="77777777" w:rsidR="00C02915" w:rsidRPr="00F344AD" w:rsidRDefault="00C02915" w:rsidP="00C02915">
          <w:pPr>
            <w:tabs>
              <w:tab w:val="center" w:pos="4419"/>
              <w:tab w:val="right" w:pos="8838"/>
            </w:tabs>
            <w:rPr>
              <w:rFonts w:ascii="Arial Narrow" w:eastAsia="Calibri" w:hAnsi="Arial Narrow" w:cs="Arial"/>
              <w:sz w:val="18"/>
              <w:szCs w:val="18"/>
              <w:lang w:val="es-CO" w:eastAsia="en-US"/>
            </w:rPr>
          </w:pPr>
        </w:p>
      </w:tc>
      <w:tc>
        <w:tcPr>
          <w:tcW w:w="5044" w:type="dxa"/>
        </w:tcPr>
        <w:p w14:paraId="09AD90E5" w14:textId="3DD102A2" w:rsidR="00C02915" w:rsidRPr="007866CD" w:rsidRDefault="00C02915" w:rsidP="009B7317">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eastAsia="en-US"/>
            </w:rPr>
            <w:t>FORMATO</w:t>
          </w:r>
          <w:r w:rsidRPr="007866CD">
            <w:rPr>
              <w:rFonts w:ascii="Arial Narrow" w:eastAsia="Calibri" w:hAnsi="Arial Narrow" w:cs="Arial"/>
              <w:b/>
              <w:sz w:val="18"/>
              <w:szCs w:val="18"/>
              <w:lang w:val="es-CO" w:eastAsia="en-US"/>
            </w:rPr>
            <w:t xml:space="preserve">: </w:t>
          </w:r>
          <w:r>
            <w:rPr>
              <w:rFonts w:ascii="Arial Narrow" w:eastAsia="Calibri" w:hAnsi="Arial Narrow" w:cs="Arial"/>
              <w:b/>
              <w:sz w:val="18"/>
              <w:szCs w:val="18"/>
              <w:lang w:eastAsia="en-US"/>
            </w:rPr>
            <w:t xml:space="preserve">AUTO </w:t>
          </w:r>
          <w:r w:rsidR="009B7317">
            <w:rPr>
              <w:rFonts w:ascii="Arial Narrow" w:eastAsia="Calibri" w:hAnsi="Arial Narrow" w:cs="Arial"/>
              <w:b/>
              <w:sz w:val="18"/>
              <w:szCs w:val="18"/>
              <w:lang w:eastAsia="en-US"/>
            </w:rPr>
            <w:t xml:space="preserve">QUE ORDENA </w:t>
          </w:r>
          <w:r>
            <w:rPr>
              <w:rFonts w:ascii="Arial Narrow" w:eastAsia="Calibri" w:hAnsi="Arial Narrow" w:cs="Arial"/>
              <w:b/>
              <w:sz w:val="18"/>
              <w:szCs w:val="18"/>
              <w:lang w:eastAsia="en-US"/>
            </w:rPr>
            <w:t xml:space="preserve">VISITA ESPECIAL </w:t>
          </w:r>
          <w:r w:rsidR="009B7317">
            <w:rPr>
              <w:rFonts w:ascii="Arial Narrow" w:eastAsia="Calibri" w:hAnsi="Arial Narrow" w:cs="Arial"/>
              <w:b/>
              <w:sz w:val="18"/>
              <w:szCs w:val="18"/>
              <w:lang w:eastAsia="en-US"/>
            </w:rPr>
            <w:t>A</w:t>
          </w:r>
          <w:r w:rsidRPr="00D76DEC">
            <w:rPr>
              <w:rFonts w:ascii="Arial Narrow" w:eastAsia="Calibri" w:hAnsi="Arial Narrow" w:cs="Arial"/>
              <w:b/>
              <w:sz w:val="18"/>
              <w:szCs w:val="18"/>
              <w:lang w:val="es-CO" w:eastAsia="en-US"/>
            </w:rPr>
            <w:t xml:space="preserve"> LOS</w:t>
          </w:r>
          <w:r>
            <w:rPr>
              <w:rFonts w:ascii="Arial Narrow" w:eastAsia="Calibri" w:hAnsi="Arial Narrow" w:cs="Arial"/>
              <w:b/>
              <w:sz w:val="18"/>
              <w:szCs w:val="18"/>
              <w:lang w:val="es-CO" w:eastAsia="en-US"/>
            </w:rPr>
            <w:t xml:space="preserve"> GESTORES</w:t>
          </w:r>
          <w:r w:rsidRPr="00D76DEC">
            <w:rPr>
              <w:rFonts w:ascii="Arial Narrow" w:eastAsia="Calibri" w:hAnsi="Arial Narrow" w:cs="Arial"/>
              <w:b/>
              <w:sz w:val="18"/>
              <w:szCs w:val="18"/>
              <w:lang w:val="es-CO" w:eastAsia="en-US"/>
            </w:rPr>
            <w:t xml:space="preserve"> Y</w:t>
          </w:r>
          <w:r>
            <w:rPr>
              <w:rFonts w:ascii="Arial Narrow" w:eastAsia="Calibri" w:hAnsi="Arial Narrow" w:cs="Arial"/>
              <w:b/>
              <w:sz w:val="18"/>
              <w:szCs w:val="18"/>
              <w:lang w:eastAsia="en-US"/>
            </w:rPr>
            <w:t xml:space="preserve">/O </w:t>
          </w:r>
          <w:r w:rsidRPr="00D76DEC">
            <w:rPr>
              <w:rFonts w:ascii="Arial Narrow" w:eastAsia="Calibri" w:hAnsi="Arial Narrow" w:cs="Arial"/>
              <w:b/>
              <w:sz w:val="18"/>
              <w:szCs w:val="18"/>
              <w:lang w:val="es-CO" w:eastAsia="en-US"/>
            </w:rPr>
            <w:t>OPERADORES CATASTRALES</w:t>
          </w:r>
        </w:p>
      </w:tc>
      <w:tc>
        <w:tcPr>
          <w:tcW w:w="2046" w:type="dxa"/>
        </w:tcPr>
        <w:p w14:paraId="629C5B1C" w14:textId="2902BC8B" w:rsidR="00C02915" w:rsidRPr="007866CD" w:rsidRDefault="00C02915" w:rsidP="009B7317">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Fecha: </w:t>
          </w:r>
          <w:r w:rsidR="009B7317">
            <w:rPr>
              <w:rFonts w:ascii="Arial Narrow" w:eastAsia="Calibri" w:hAnsi="Arial Narrow" w:cs="Arial"/>
              <w:b/>
              <w:sz w:val="18"/>
              <w:szCs w:val="18"/>
              <w:lang w:val="es-CO" w:eastAsia="en-US"/>
            </w:rPr>
            <w:t>30</w:t>
          </w:r>
          <w:r>
            <w:rPr>
              <w:rFonts w:ascii="Arial Narrow" w:eastAsia="Calibri" w:hAnsi="Arial Narrow" w:cs="Arial"/>
              <w:b/>
              <w:sz w:val="18"/>
              <w:szCs w:val="18"/>
              <w:lang w:val="es-CO" w:eastAsia="en-US"/>
            </w:rPr>
            <w:t xml:space="preserve"> – </w:t>
          </w:r>
          <w:r w:rsidR="009B7317">
            <w:rPr>
              <w:rFonts w:ascii="Arial Narrow" w:eastAsia="Calibri" w:hAnsi="Arial Narrow" w:cs="Arial"/>
              <w:b/>
              <w:sz w:val="18"/>
              <w:szCs w:val="18"/>
              <w:lang w:val="es-CO" w:eastAsia="en-US"/>
            </w:rPr>
            <w:t>06</w:t>
          </w:r>
          <w:r>
            <w:rPr>
              <w:rFonts w:ascii="Arial Narrow" w:eastAsia="Calibri" w:hAnsi="Arial Narrow" w:cs="Arial"/>
              <w:b/>
              <w:sz w:val="18"/>
              <w:szCs w:val="18"/>
              <w:lang w:val="es-CO" w:eastAsia="en-US"/>
            </w:rPr>
            <w:t xml:space="preserve"> - </w:t>
          </w:r>
          <w:r w:rsidR="009B7317">
            <w:rPr>
              <w:rFonts w:ascii="Arial Narrow" w:eastAsia="Calibri" w:hAnsi="Arial Narrow" w:cs="Arial"/>
              <w:b/>
              <w:sz w:val="18"/>
              <w:szCs w:val="18"/>
              <w:lang w:val="es-CO" w:eastAsia="en-US"/>
            </w:rPr>
            <w:t>2023</w:t>
          </w:r>
        </w:p>
      </w:tc>
    </w:tr>
  </w:tbl>
  <w:p w14:paraId="310C9FC6" w14:textId="77777777" w:rsidR="00F443C8" w:rsidRDefault="00835851" w:rsidP="001443F7">
    <w:pPr>
      <w:pStyle w:val="Piedepgina"/>
      <w:tabs>
        <w:tab w:val="left" w:pos="594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02B2" w14:textId="77777777" w:rsidR="009B7317" w:rsidRDefault="009B73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6434C"/>
    <w:multiLevelType w:val="hybridMultilevel"/>
    <w:tmpl w:val="2F7E470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nsid w:val="5EE36490"/>
    <w:multiLevelType w:val="hybridMultilevel"/>
    <w:tmpl w:val="C84EDA20"/>
    <w:lvl w:ilvl="0" w:tplc="26E8F1D8">
      <w:start w:val="1"/>
      <w:numFmt w:val="lowerLetter"/>
      <w:lvlText w:val="%1)"/>
      <w:lvlJc w:val="left"/>
      <w:pPr>
        <w:ind w:left="680" w:hanging="340"/>
      </w:pPr>
      <w:rPr>
        <w:rFonts w:hint="default"/>
      </w:rPr>
    </w:lvl>
    <w:lvl w:ilvl="1" w:tplc="FFFFFFFF">
      <w:start w:val="1"/>
      <w:numFmt w:val="bullet"/>
      <w:lvlText w:val="•"/>
      <w:lvlJc w:val="left"/>
      <w:pPr>
        <w:ind w:left="853" w:hanging="227"/>
      </w:pPr>
      <w:rPr>
        <w:rFonts w:hint="default"/>
      </w:rPr>
    </w:lvl>
    <w:lvl w:ilvl="2" w:tplc="A7D2A9E6">
      <w:start w:val="1"/>
      <w:numFmt w:val="bullet"/>
      <w:lvlText w:val="•"/>
      <w:lvlJc w:val="left"/>
      <w:pPr>
        <w:ind w:left="1753" w:hanging="227"/>
      </w:pPr>
      <w:rPr>
        <w:rFonts w:hint="default"/>
      </w:rPr>
    </w:lvl>
    <w:lvl w:ilvl="3" w:tplc="FFFFFFFF" w:tentative="1">
      <w:start w:val="1"/>
      <w:numFmt w:val="decimal"/>
      <w:lvlText w:val="%4."/>
      <w:lvlJc w:val="left"/>
      <w:pPr>
        <w:ind w:left="2426" w:hanging="360"/>
      </w:pPr>
    </w:lvl>
    <w:lvl w:ilvl="4" w:tplc="FFFFFFFF" w:tentative="1">
      <w:start w:val="1"/>
      <w:numFmt w:val="lowerLetter"/>
      <w:lvlText w:val="%5."/>
      <w:lvlJc w:val="left"/>
      <w:pPr>
        <w:ind w:left="3146" w:hanging="360"/>
      </w:pPr>
    </w:lvl>
    <w:lvl w:ilvl="5" w:tplc="FFFFFFFF" w:tentative="1">
      <w:start w:val="1"/>
      <w:numFmt w:val="lowerRoman"/>
      <w:lvlText w:val="%6."/>
      <w:lvlJc w:val="right"/>
      <w:pPr>
        <w:ind w:left="3866" w:hanging="180"/>
      </w:pPr>
    </w:lvl>
    <w:lvl w:ilvl="6" w:tplc="FFFFFFFF" w:tentative="1">
      <w:start w:val="1"/>
      <w:numFmt w:val="decimal"/>
      <w:lvlText w:val="%7."/>
      <w:lvlJc w:val="left"/>
      <w:pPr>
        <w:ind w:left="4586" w:hanging="360"/>
      </w:pPr>
    </w:lvl>
    <w:lvl w:ilvl="7" w:tplc="FFFFFFFF" w:tentative="1">
      <w:start w:val="1"/>
      <w:numFmt w:val="lowerLetter"/>
      <w:lvlText w:val="%8."/>
      <w:lvlJc w:val="left"/>
      <w:pPr>
        <w:ind w:left="5306" w:hanging="360"/>
      </w:pPr>
    </w:lvl>
    <w:lvl w:ilvl="8" w:tplc="FFFFFFFF" w:tentative="1">
      <w:start w:val="1"/>
      <w:numFmt w:val="lowerRoman"/>
      <w:lvlText w:val="%9."/>
      <w:lvlJc w:val="right"/>
      <w:pPr>
        <w:ind w:left="6026" w:hanging="180"/>
      </w:pPr>
    </w:lvl>
  </w:abstractNum>
  <w:abstractNum w:abstractNumId="2">
    <w:nsid w:val="5FBC76C0"/>
    <w:multiLevelType w:val="hybridMultilevel"/>
    <w:tmpl w:val="18E8DC24"/>
    <w:lvl w:ilvl="0" w:tplc="FFFFFFFF">
      <w:start w:val="1"/>
      <w:numFmt w:val="decimal"/>
      <w:lvlText w:val="%1."/>
      <w:lvlJc w:val="left"/>
      <w:pPr>
        <w:ind w:left="454" w:hanging="454"/>
      </w:pPr>
      <w:rPr>
        <w:rFonts w:ascii="Arial" w:hAnsi="Arial" w:hint="default"/>
        <w:w w:val="99"/>
        <w:sz w:val="24"/>
        <w:szCs w:val="24"/>
        <w:lang w:val="es-ES" w:eastAsia="en-US" w:bidi="ar-SA"/>
      </w:rPr>
    </w:lvl>
    <w:lvl w:ilvl="1" w:tplc="A7D2A9E6">
      <w:start w:val="1"/>
      <w:numFmt w:val="bullet"/>
      <w:lvlText w:val="•"/>
      <w:lvlJc w:val="left"/>
      <w:pPr>
        <w:ind w:left="794" w:hanging="227"/>
      </w:pPr>
      <w:rPr>
        <w:rFonts w:hint="default"/>
      </w:rPr>
    </w:lvl>
    <w:lvl w:ilvl="2" w:tplc="4C606F0C">
      <w:numFmt w:val="bullet"/>
      <w:lvlText w:val="•"/>
      <w:lvlJc w:val="left"/>
      <w:pPr>
        <w:ind w:left="2290" w:hanging="266"/>
      </w:pPr>
      <w:rPr>
        <w:rFonts w:hint="default"/>
        <w:lang w:val="es-ES" w:eastAsia="en-US" w:bidi="ar-SA"/>
      </w:rPr>
    </w:lvl>
    <w:lvl w:ilvl="3" w:tplc="A74A6722">
      <w:numFmt w:val="bullet"/>
      <w:lvlText w:val="•"/>
      <w:lvlJc w:val="left"/>
      <w:pPr>
        <w:ind w:left="3242" w:hanging="266"/>
      </w:pPr>
      <w:rPr>
        <w:rFonts w:hint="default"/>
        <w:lang w:val="es-ES" w:eastAsia="en-US" w:bidi="ar-SA"/>
      </w:rPr>
    </w:lvl>
    <w:lvl w:ilvl="4" w:tplc="EC46E162">
      <w:numFmt w:val="bullet"/>
      <w:lvlText w:val="•"/>
      <w:lvlJc w:val="left"/>
      <w:pPr>
        <w:ind w:left="4194" w:hanging="266"/>
      </w:pPr>
      <w:rPr>
        <w:rFonts w:hint="default"/>
        <w:lang w:val="es-ES" w:eastAsia="en-US" w:bidi="ar-SA"/>
      </w:rPr>
    </w:lvl>
    <w:lvl w:ilvl="5" w:tplc="2EDE7FCA">
      <w:numFmt w:val="bullet"/>
      <w:lvlText w:val="•"/>
      <w:lvlJc w:val="left"/>
      <w:pPr>
        <w:ind w:left="5147" w:hanging="266"/>
      </w:pPr>
      <w:rPr>
        <w:rFonts w:hint="default"/>
        <w:lang w:val="es-ES" w:eastAsia="en-US" w:bidi="ar-SA"/>
      </w:rPr>
    </w:lvl>
    <w:lvl w:ilvl="6" w:tplc="D842D88A">
      <w:numFmt w:val="bullet"/>
      <w:lvlText w:val="•"/>
      <w:lvlJc w:val="left"/>
      <w:pPr>
        <w:ind w:left="6099" w:hanging="266"/>
      </w:pPr>
      <w:rPr>
        <w:rFonts w:hint="default"/>
        <w:lang w:val="es-ES" w:eastAsia="en-US" w:bidi="ar-SA"/>
      </w:rPr>
    </w:lvl>
    <w:lvl w:ilvl="7" w:tplc="C8F63B3C">
      <w:numFmt w:val="bullet"/>
      <w:lvlText w:val="•"/>
      <w:lvlJc w:val="left"/>
      <w:pPr>
        <w:ind w:left="7051" w:hanging="266"/>
      </w:pPr>
      <w:rPr>
        <w:rFonts w:hint="default"/>
        <w:lang w:val="es-ES" w:eastAsia="en-US" w:bidi="ar-SA"/>
      </w:rPr>
    </w:lvl>
    <w:lvl w:ilvl="8" w:tplc="E132E6F0">
      <w:numFmt w:val="bullet"/>
      <w:lvlText w:val="•"/>
      <w:lvlJc w:val="left"/>
      <w:pPr>
        <w:ind w:left="8003" w:hanging="266"/>
      </w:pPr>
      <w:rPr>
        <w:rFonts w:hint="default"/>
        <w:lang w:val="es-ES" w:eastAsia="en-US" w:bidi="ar-SA"/>
      </w:rPr>
    </w:lvl>
  </w:abstractNum>
  <w:abstractNum w:abstractNumId="3">
    <w:nsid w:val="62B15C9A"/>
    <w:multiLevelType w:val="hybridMultilevel"/>
    <w:tmpl w:val="83D4EB9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nsid w:val="68EC7B41"/>
    <w:multiLevelType w:val="hybridMultilevel"/>
    <w:tmpl w:val="8EA282A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ma Sofia Quijano Juviano">
    <w15:presenceInfo w15:providerId="AD" w15:userId="S-1-5-21-4043224830-1188574085-2283950874-48016"/>
  </w15:person>
  <w15:person w15:author="Reyna Shajira Badel Oviedo">
    <w15:presenceInfo w15:providerId="AD" w15:userId="S-1-5-21-4043224830-1188574085-2283950874-49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21"/>
    <w:rsid w:val="000A3C66"/>
    <w:rsid w:val="00141B58"/>
    <w:rsid w:val="00187199"/>
    <w:rsid w:val="001A7E22"/>
    <w:rsid w:val="00273921"/>
    <w:rsid w:val="00563325"/>
    <w:rsid w:val="0057626D"/>
    <w:rsid w:val="005D08F7"/>
    <w:rsid w:val="005E1AE5"/>
    <w:rsid w:val="00646B03"/>
    <w:rsid w:val="006B1309"/>
    <w:rsid w:val="00711330"/>
    <w:rsid w:val="0074389B"/>
    <w:rsid w:val="00781E5F"/>
    <w:rsid w:val="00835851"/>
    <w:rsid w:val="00866F38"/>
    <w:rsid w:val="00996971"/>
    <w:rsid w:val="009A3A40"/>
    <w:rsid w:val="009B7317"/>
    <w:rsid w:val="009C5348"/>
    <w:rsid w:val="009C706F"/>
    <w:rsid w:val="00A07B4B"/>
    <w:rsid w:val="00BC3DE6"/>
    <w:rsid w:val="00BD4E2D"/>
    <w:rsid w:val="00C02915"/>
    <w:rsid w:val="00D97E3E"/>
    <w:rsid w:val="00DF5C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18D02"/>
  <w15:chartTrackingRefBased/>
  <w15:docId w15:val="{8424FDFE-2F32-427A-BF08-5EF941AE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92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73921"/>
    <w:rPr>
      <w:color w:val="0000FF"/>
      <w:u w:val="single"/>
    </w:rPr>
  </w:style>
  <w:style w:type="paragraph" w:styleId="Textoindependiente">
    <w:name w:val="Body Text"/>
    <w:basedOn w:val="Normal"/>
    <w:link w:val="TextoindependienteCar"/>
    <w:rsid w:val="00273921"/>
    <w:pPr>
      <w:jc w:val="both"/>
    </w:pPr>
    <w:rPr>
      <w:rFonts w:ascii="Arial" w:hAnsi="Arial" w:cs="Arial"/>
      <w:sz w:val="28"/>
      <w:lang w:val="es-CO"/>
    </w:rPr>
  </w:style>
  <w:style w:type="character" w:customStyle="1" w:styleId="TextoindependienteCar">
    <w:name w:val="Texto independiente Car"/>
    <w:basedOn w:val="Fuentedeprrafopredeter"/>
    <w:link w:val="Textoindependiente"/>
    <w:rsid w:val="00273921"/>
    <w:rPr>
      <w:rFonts w:ascii="Arial" w:eastAsia="Times New Roman" w:hAnsi="Arial" w:cs="Arial"/>
      <w:sz w:val="28"/>
      <w:szCs w:val="24"/>
      <w:lang w:eastAsia="es-ES"/>
    </w:rPr>
  </w:style>
  <w:style w:type="paragraph" w:styleId="Piedepgina">
    <w:name w:val="footer"/>
    <w:basedOn w:val="Normal"/>
    <w:link w:val="PiedepginaCar"/>
    <w:rsid w:val="00273921"/>
    <w:pPr>
      <w:tabs>
        <w:tab w:val="center" w:pos="4252"/>
        <w:tab w:val="right" w:pos="8504"/>
      </w:tabs>
    </w:pPr>
  </w:style>
  <w:style w:type="character" w:customStyle="1" w:styleId="PiedepginaCar">
    <w:name w:val="Pie de página Car"/>
    <w:basedOn w:val="Fuentedeprrafopredeter"/>
    <w:link w:val="Piedepgina"/>
    <w:rsid w:val="0027392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73921"/>
    <w:pPr>
      <w:ind w:left="720"/>
      <w:contextualSpacing/>
    </w:pPr>
    <w:rPr>
      <w:sz w:val="20"/>
      <w:szCs w:val="20"/>
    </w:rPr>
  </w:style>
  <w:style w:type="paragraph" w:styleId="Sinespaciado">
    <w:name w:val="No Spacing"/>
    <w:uiPriority w:val="1"/>
    <w:qFormat/>
    <w:rsid w:val="00273921"/>
    <w:pPr>
      <w:spacing w:after="0" w:line="240" w:lineRule="auto"/>
    </w:pPr>
    <w:rPr>
      <w:rFonts w:ascii="Calibri" w:eastAsia="Calibri" w:hAnsi="Calibri" w:cs="Times New Roman"/>
    </w:rPr>
  </w:style>
  <w:style w:type="paragraph" w:styleId="Textoindependiente2">
    <w:name w:val="Body Text 2"/>
    <w:basedOn w:val="Normal"/>
    <w:link w:val="Textoindependiente2Car"/>
    <w:rsid w:val="00273921"/>
    <w:pPr>
      <w:spacing w:after="120" w:line="480" w:lineRule="auto"/>
    </w:pPr>
  </w:style>
  <w:style w:type="character" w:customStyle="1" w:styleId="Textoindependiente2Car">
    <w:name w:val="Texto independiente 2 Car"/>
    <w:basedOn w:val="Fuentedeprrafopredeter"/>
    <w:link w:val="Textoindependiente2"/>
    <w:rsid w:val="00273921"/>
    <w:rPr>
      <w:rFonts w:ascii="Times New Roman" w:eastAsia="Times New Roman" w:hAnsi="Times New Roman" w:cs="Times New Roman"/>
      <w:sz w:val="24"/>
      <w:szCs w:val="24"/>
      <w:lang w:val="es-ES" w:eastAsia="es-ES"/>
    </w:rPr>
  </w:style>
  <w:style w:type="table" w:customStyle="1" w:styleId="TableNormal">
    <w:name w:val="Table Normal"/>
    <w:uiPriority w:val="2"/>
    <w:semiHidden/>
    <w:unhideWhenUsed/>
    <w:qFormat/>
    <w:rsid w:val="002739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nfasis">
    <w:name w:val="Emphasis"/>
    <w:basedOn w:val="Fuentedeprrafopredeter"/>
    <w:uiPriority w:val="20"/>
    <w:qFormat/>
    <w:rsid w:val="00273921"/>
    <w:rPr>
      <w:i/>
      <w:iCs/>
    </w:rPr>
  </w:style>
  <w:style w:type="character" w:customStyle="1" w:styleId="normaltextrun">
    <w:name w:val="normaltextrun"/>
    <w:rsid w:val="00273921"/>
  </w:style>
  <w:style w:type="paragraph" w:customStyle="1" w:styleId="paragraph">
    <w:name w:val="paragraph"/>
    <w:basedOn w:val="Normal"/>
    <w:rsid w:val="00273921"/>
    <w:pPr>
      <w:spacing w:before="100" w:beforeAutospacing="1" w:after="100" w:afterAutospacing="1"/>
    </w:pPr>
    <w:rPr>
      <w:lang w:val="es-CO" w:eastAsia="es-ES_tradnl"/>
    </w:rPr>
  </w:style>
  <w:style w:type="character" w:styleId="Refdecomentario">
    <w:name w:val="annotation reference"/>
    <w:basedOn w:val="Fuentedeprrafopredeter"/>
    <w:unhideWhenUsed/>
    <w:rsid w:val="00BC3DE6"/>
    <w:rPr>
      <w:sz w:val="16"/>
      <w:szCs w:val="16"/>
    </w:rPr>
  </w:style>
  <w:style w:type="paragraph" w:styleId="Textocomentario">
    <w:name w:val="annotation text"/>
    <w:basedOn w:val="Normal"/>
    <w:link w:val="TextocomentarioCar"/>
    <w:unhideWhenUsed/>
    <w:rsid w:val="00BC3DE6"/>
    <w:rPr>
      <w:sz w:val="20"/>
      <w:szCs w:val="20"/>
    </w:rPr>
  </w:style>
  <w:style w:type="character" w:customStyle="1" w:styleId="TextocomentarioCar">
    <w:name w:val="Texto comentario Car"/>
    <w:basedOn w:val="Fuentedeprrafopredeter"/>
    <w:link w:val="Textocomentario"/>
    <w:rsid w:val="00BC3DE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C3DE6"/>
    <w:rPr>
      <w:b/>
      <w:bCs/>
    </w:rPr>
  </w:style>
  <w:style w:type="character" w:customStyle="1" w:styleId="AsuntodelcomentarioCar">
    <w:name w:val="Asunto del comentario Car"/>
    <w:basedOn w:val="TextocomentarioCar"/>
    <w:link w:val="Asuntodelcomentario"/>
    <w:uiPriority w:val="99"/>
    <w:semiHidden/>
    <w:rsid w:val="00BC3DE6"/>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BC3D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3DE6"/>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C02915"/>
    <w:pPr>
      <w:tabs>
        <w:tab w:val="center" w:pos="4252"/>
        <w:tab w:val="right" w:pos="8504"/>
      </w:tabs>
    </w:pPr>
  </w:style>
  <w:style w:type="character" w:customStyle="1" w:styleId="EncabezadoCar">
    <w:name w:val="Encabezado Car"/>
    <w:basedOn w:val="Fuentedeprrafopredeter"/>
    <w:link w:val="Encabezado"/>
    <w:uiPriority w:val="99"/>
    <w:rsid w:val="00C02915"/>
    <w:rPr>
      <w:rFonts w:ascii="Times New Roman" w:eastAsia="Times New Roman" w:hAnsi="Times New Roman" w:cs="Times New Roman"/>
      <w:sz w:val="24"/>
      <w:szCs w:val="24"/>
      <w:lang w:val="es-ES" w:eastAsia="es-ES"/>
    </w:rPr>
  </w:style>
  <w:style w:type="character" w:customStyle="1" w:styleId="cf01">
    <w:name w:val="cf01"/>
    <w:basedOn w:val="Fuentedeprrafopredeter"/>
    <w:rsid w:val="00C0291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1200</Words>
  <Characters>6605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SNR</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Sofia Quijano Juviano</dc:creator>
  <cp:keywords/>
  <dc:description/>
  <cp:lastModifiedBy>Heyner Carrillo Romero</cp:lastModifiedBy>
  <cp:revision>8</cp:revision>
  <dcterms:created xsi:type="dcterms:W3CDTF">2023-03-29T15:35:00Z</dcterms:created>
  <dcterms:modified xsi:type="dcterms:W3CDTF">2023-06-30T20:57:00Z</dcterms:modified>
</cp:coreProperties>
</file>